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536E80" w14:textId="50584A70" w:rsidR="00A40EA1" w:rsidRPr="00580714" w:rsidRDefault="00A40EA1" w:rsidP="007978EC">
      <w:pPr>
        <w:jc w:val="center"/>
        <w:rPr>
          <w:b/>
          <w:bCs/>
          <w:sz w:val="30"/>
          <w:szCs w:val="30"/>
        </w:rPr>
      </w:pPr>
      <w:r w:rsidRPr="00580714">
        <w:rPr>
          <w:b/>
          <w:bCs/>
          <w:sz w:val="30"/>
          <w:szCs w:val="30"/>
          <w:rtl/>
          <w:lang w:bidi="ar-SA"/>
        </w:rPr>
        <w:t>قرارداد پیمانکاری اجرای اسکلت فلزی</w:t>
      </w:r>
      <w:bookmarkStart w:id="0" w:name="_GoBack"/>
      <w:bookmarkEnd w:id="0"/>
    </w:p>
    <w:p w14:paraId="26C2DA4D" w14:textId="0F711E45" w:rsidR="00A40EA1" w:rsidRPr="00A40EA1" w:rsidRDefault="00504657" w:rsidP="00A40EA1">
      <w:r>
        <w:rPr>
          <w:rFonts w:hint="cs"/>
          <w:b/>
          <w:bCs/>
          <w:rtl/>
          <w:lang w:bidi="ar-SA"/>
        </w:rPr>
        <w:t>۱-</w:t>
      </w:r>
      <w:r w:rsidR="00A40EA1" w:rsidRPr="00A40EA1">
        <w:rPr>
          <w:b/>
          <w:bCs/>
          <w:rtl/>
          <w:lang w:bidi="ar-SA"/>
        </w:rPr>
        <w:t xml:space="preserve"> مشخصات طرفین قرارداد</w:t>
      </w:r>
    </w:p>
    <w:p w14:paraId="1C3D7F7C" w14:textId="64ECBF68" w:rsidR="00A40EA1" w:rsidRPr="00A40EA1" w:rsidRDefault="00504657" w:rsidP="00504657">
      <w:pPr>
        <w:rPr>
          <w:rtl/>
          <w:lang w:bidi="ar-SA"/>
        </w:rPr>
      </w:pPr>
      <w:r>
        <w:rPr>
          <w:rFonts w:hint="cs"/>
          <w:b/>
          <w:bCs/>
          <w:rtl/>
          <w:lang w:bidi="ar-SA"/>
        </w:rPr>
        <w:t>۱-۱-</w:t>
      </w:r>
      <w:r w:rsidR="00A40EA1" w:rsidRPr="00A40EA1">
        <w:rPr>
          <w:b/>
          <w:bCs/>
          <w:rtl/>
          <w:lang w:bidi="ar-SA"/>
        </w:rPr>
        <w:t xml:space="preserve"> مشخصات کارفرما :</w:t>
      </w:r>
    </w:p>
    <w:p w14:paraId="7E5084C5" w14:textId="77777777" w:rsidR="00A40EA1" w:rsidRPr="00A40EA1" w:rsidRDefault="00A40EA1" w:rsidP="00A40EA1">
      <w:pPr>
        <w:rPr>
          <w:rtl/>
          <w:lang w:bidi="ar-SA"/>
        </w:rPr>
      </w:pPr>
      <w:r w:rsidRPr="00A40EA1">
        <w:rPr>
          <w:rtl/>
          <w:lang w:bidi="ar-SA"/>
        </w:rPr>
        <w:t>آقا/ خانم/ شرکت ......... به مدیریت/ نمایندگی ...... به شماره ملّی/ شماره ثبتی ...... به نشانی ........ شماره تلفن ثابت ....... و شماره همراه ....... می باشد.</w:t>
      </w:r>
    </w:p>
    <w:p w14:paraId="720279C4" w14:textId="3550B578" w:rsidR="00A40EA1" w:rsidRPr="00A40EA1" w:rsidRDefault="00504657" w:rsidP="00504657">
      <w:pPr>
        <w:rPr>
          <w:rtl/>
          <w:lang w:bidi="ar-SA"/>
        </w:rPr>
      </w:pPr>
      <w:r>
        <w:rPr>
          <w:rFonts w:hint="cs"/>
          <w:b/>
          <w:bCs/>
          <w:rtl/>
          <w:lang w:bidi="ar-SA"/>
        </w:rPr>
        <w:t>۱-۲-</w:t>
      </w:r>
      <w:r w:rsidR="00A40EA1" w:rsidRPr="00A40EA1">
        <w:rPr>
          <w:b/>
          <w:bCs/>
          <w:rtl/>
          <w:lang w:bidi="ar-SA"/>
        </w:rPr>
        <w:t xml:space="preserve"> مشخصات پیمانکار :</w:t>
      </w:r>
    </w:p>
    <w:p w14:paraId="64064C50" w14:textId="77777777" w:rsidR="00A40EA1" w:rsidRPr="00A40EA1" w:rsidRDefault="00A40EA1" w:rsidP="00A40EA1">
      <w:pPr>
        <w:rPr>
          <w:rtl/>
          <w:lang w:bidi="ar-SA"/>
        </w:rPr>
      </w:pPr>
      <w:r w:rsidRPr="00A40EA1">
        <w:rPr>
          <w:rtl/>
          <w:lang w:bidi="ar-SA"/>
        </w:rPr>
        <w:t>آقا/ خانم/ شرکت ......... به مدیریت/ نمایندگی ...... به شماره ملّی/ شماره ثبتی ...... به نشانی ........ شماره تلفن ثابت ....... و شماره همراه ....... می باشد.</w:t>
      </w:r>
    </w:p>
    <w:p w14:paraId="60AA797E" w14:textId="01B8027F" w:rsidR="00A40EA1" w:rsidRPr="00A40EA1" w:rsidRDefault="00504657" w:rsidP="00580714">
      <w:pPr>
        <w:rPr>
          <w:rtl/>
          <w:lang w:bidi="ar-SA"/>
        </w:rPr>
      </w:pPr>
      <w:r>
        <w:rPr>
          <w:rFonts w:hint="cs"/>
          <w:b/>
          <w:bCs/>
          <w:rtl/>
          <w:lang w:bidi="ar-SA"/>
        </w:rPr>
        <w:t>۲-</w:t>
      </w:r>
      <w:r w:rsidR="00A40EA1" w:rsidRPr="00A40EA1">
        <w:rPr>
          <w:b/>
          <w:bCs/>
          <w:rtl/>
          <w:lang w:bidi="ar-SA"/>
        </w:rPr>
        <w:t xml:space="preserve"> موضوع قرارداد و محل انجام آن</w:t>
      </w:r>
    </w:p>
    <w:p w14:paraId="0703CE37" w14:textId="2BD86D54" w:rsidR="00A40EA1" w:rsidRPr="00A40EA1" w:rsidRDefault="00A40EA1" w:rsidP="00A40EA1">
      <w:pPr>
        <w:rPr>
          <w:rtl/>
          <w:lang w:bidi="ar-SA"/>
        </w:rPr>
      </w:pPr>
      <w:r w:rsidRPr="00A40EA1">
        <w:rPr>
          <w:rtl/>
          <w:lang w:bidi="ar-SA"/>
        </w:rPr>
        <w:t>موضوع قرارداد عبارتند از فراهم نمودن مصالح</w:t>
      </w:r>
      <w:r w:rsidR="00CA199E">
        <w:rPr>
          <w:rFonts w:hint="cs"/>
          <w:rtl/>
          <w:lang w:bidi="ar-SA"/>
        </w:rPr>
        <w:t xml:space="preserve"> </w:t>
      </w:r>
      <w:r w:rsidRPr="00A40EA1">
        <w:rPr>
          <w:rtl/>
          <w:lang w:bidi="ar-SA"/>
        </w:rPr>
        <w:t>(از جمله تیرآهن و ....)، ساخت، نصب و جوشکاری اسکلت فلزی/ فولادی/ تیرآهن پروژه به نام ...... به نشانی ........... که دارای مجوز ساختمانی به شماره ..... تاریخ .../.../.... می باشد، مطابق با نقشه ها و مشخصات فنی که توسط کارفرما و مهندس ناظر در اختیار پیمانکار قرار گرفته است.</w:t>
      </w:r>
    </w:p>
    <w:p w14:paraId="380AB5A0" w14:textId="5DF3479A" w:rsidR="00A40EA1" w:rsidRPr="00A40EA1" w:rsidRDefault="00504657" w:rsidP="00A40EA1">
      <w:pPr>
        <w:rPr>
          <w:rtl/>
          <w:lang w:bidi="ar-SA"/>
        </w:rPr>
      </w:pPr>
      <w:r>
        <w:rPr>
          <w:rFonts w:hint="cs"/>
          <w:b/>
          <w:bCs/>
          <w:rtl/>
          <w:lang w:bidi="ar-SA"/>
        </w:rPr>
        <w:t>۳-</w:t>
      </w:r>
      <w:r w:rsidR="00A40EA1" w:rsidRPr="00A40EA1">
        <w:rPr>
          <w:b/>
          <w:bCs/>
          <w:rtl/>
          <w:lang w:bidi="ar-SA"/>
        </w:rPr>
        <w:t xml:space="preserve"> محاسبات و مشخصات فنی پروژه</w:t>
      </w:r>
    </w:p>
    <w:p w14:paraId="0DE683F5" w14:textId="77777777" w:rsidR="00A40EA1" w:rsidRPr="00A40EA1" w:rsidRDefault="00A40EA1" w:rsidP="00A40EA1">
      <w:pPr>
        <w:rPr>
          <w:rtl/>
          <w:lang w:bidi="ar-SA"/>
        </w:rPr>
      </w:pPr>
      <w:r w:rsidRPr="00A40EA1">
        <w:rPr>
          <w:rtl/>
          <w:lang w:bidi="ar-SA"/>
        </w:rPr>
        <w:t>الف- مشخصات فنی و تکنیکال پروژه بر مبنای نقشه ها و دستورالعمل های صادره از سوی کارفرمای پروژه و مهندس ناظر خواهد بود، که وظیفه اخذ کنترل و تأیید کیفیت مصالح و پیشرفت فیزیکی آن را مطابق با برنامه زمان بندی شده انجام خواهد گرفت.</w:t>
      </w:r>
    </w:p>
    <w:p w14:paraId="5F6116C2" w14:textId="77777777" w:rsidR="00A40EA1" w:rsidRPr="00A40EA1" w:rsidRDefault="00A40EA1" w:rsidP="00A40EA1">
      <w:pPr>
        <w:rPr>
          <w:rtl/>
          <w:lang w:bidi="ar-SA"/>
        </w:rPr>
      </w:pPr>
      <w:r w:rsidRPr="00A40EA1">
        <w:rPr>
          <w:rtl/>
          <w:lang w:bidi="ar-SA"/>
        </w:rPr>
        <w:t>ب- بخشی از مشخصات فنی پروژه به قرار ذیل است:</w:t>
      </w:r>
    </w:p>
    <w:p w14:paraId="2AB2F8A1" w14:textId="694761C7" w:rsidR="00A40EA1" w:rsidRPr="00A40EA1" w:rsidRDefault="00504657" w:rsidP="00A40EA1">
      <w:pPr>
        <w:rPr>
          <w:rtl/>
          <w:lang w:bidi="ar-SA"/>
        </w:rPr>
      </w:pPr>
      <w:r>
        <w:rPr>
          <w:rFonts w:hint="cs"/>
          <w:rtl/>
          <w:lang w:bidi="ar-SA"/>
        </w:rPr>
        <w:t xml:space="preserve">۳-۱- </w:t>
      </w:r>
      <w:r w:rsidR="00A40EA1" w:rsidRPr="00A40EA1">
        <w:rPr>
          <w:rtl/>
          <w:lang w:bidi="ar-SA"/>
        </w:rPr>
        <w:t>پیش از شروع عملیات اجرائی ساختمانی، بایست کلیه اندازه گیری ها و محاسبات را نسبت به ساختار و معماری ساختمان، سیستم برق کشی و تأسیسات با یکدیگر هماهنگ و برنامه ریزی نمود.</w:t>
      </w:r>
    </w:p>
    <w:p w14:paraId="2EF8FE66" w14:textId="0BCDB77D" w:rsidR="00A40EA1" w:rsidRPr="00A40EA1" w:rsidRDefault="00504657" w:rsidP="00A40EA1">
      <w:pPr>
        <w:rPr>
          <w:rtl/>
          <w:lang w:bidi="ar-SA"/>
        </w:rPr>
      </w:pPr>
      <w:r>
        <w:rPr>
          <w:rFonts w:hint="cs"/>
          <w:rtl/>
          <w:lang w:bidi="ar-SA"/>
        </w:rPr>
        <w:lastRenderedPageBreak/>
        <w:t>۳-۲-</w:t>
      </w:r>
      <w:r w:rsidR="00A40EA1" w:rsidRPr="00A40EA1">
        <w:rPr>
          <w:rtl/>
          <w:lang w:bidi="ar-SA"/>
        </w:rPr>
        <w:t xml:space="preserve"> فولاد مورد استفاده جهت ساخت سازه ها از نوع </w:t>
      </w:r>
      <w:r w:rsidR="00A40EA1" w:rsidRPr="00A40EA1">
        <w:t>St37-2</w:t>
      </w:r>
      <w:r w:rsidR="00A40EA1" w:rsidRPr="00A40EA1">
        <w:rPr>
          <w:rtl/>
          <w:lang w:bidi="ar-SA"/>
        </w:rPr>
        <w:t> مطابق با استاندارد(</w:t>
      </w:r>
      <w:r w:rsidR="00A40EA1" w:rsidRPr="00A40EA1">
        <w:t>DIN</w:t>
      </w:r>
      <w:r w:rsidR="00A40EA1" w:rsidRPr="00A40EA1">
        <w:rPr>
          <w:rtl/>
          <w:lang w:bidi="ar-SA"/>
        </w:rPr>
        <w:t>) آلمان می باشد.</w:t>
      </w:r>
    </w:p>
    <w:p w14:paraId="21445497" w14:textId="50115E2B" w:rsidR="00A40EA1" w:rsidRPr="00A40EA1" w:rsidRDefault="00504657" w:rsidP="00A40EA1">
      <w:pPr>
        <w:rPr>
          <w:rtl/>
          <w:lang w:bidi="ar-SA"/>
        </w:rPr>
      </w:pPr>
      <w:r>
        <w:rPr>
          <w:rFonts w:hint="cs"/>
          <w:rtl/>
          <w:lang w:bidi="ar-SA"/>
        </w:rPr>
        <w:t>۳-۳-</w:t>
      </w:r>
      <w:r w:rsidR="00A40EA1" w:rsidRPr="00A40EA1">
        <w:rPr>
          <w:rtl/>
          <w:lang w:bidi="ar-SA"/>
        </w:rPr>
        <w:t xml:space="preserve"> آنکربولت های مورد استفاده در عملیات اجرائی سازه از نوع مقاومت بالا (</w:t>
      </w:r>
      <w:r w:rsidR="00A40EA1" w:rsidRPr="00A40EA1">
        <w:t>AII</w:t>
      </w:r>
      <w:r w:rsidR="00A40EA1" w:rsidRPr="00A40EA1">
        <w:rPr>
          <w:rtl/>
          <w:lang w:bidi="ar-SA"/>
        </w:rPr>
        <w:t>) می باشد.</w:t>
      </w:r>
    </w:p>
    <w:p w14:paraId="556DEDE9" w14:textId="1FE41232" w:rsidR="00A40EA1" w:rsidRPr="00A40EA1" w:rsidRDefault="00504657" w:rsidP="00A40EA1">
      <w:pPr>
        <w:rPr>
          <w:rtl/>
          <w:lang w:bidi="ar-SA"/>
        </w:rPr>
      </w:pPr>
      <w:r>
        <w:rPr>
          <w:rFonts w:hint="cs"/>
          <w:rtl/>
          <w:lang w:bidi="ar-SA"/>
        </w:rPr>
        <w:t>۳-۴-</w:t>
      </w:r>
      <w:r w:rsidR="00A40EA1" w:rsidRPr="00A40EA1">
        <w:rPr>
          <w:rtl/>
          <w:lang w:bidi="ar-SA"/>
        </w:rPr>
        <w:t xml:space="preserve"> مهره های مورد استفاده جهت بستن آنکربولت ها از نوع درجه یک و کیفیت مرغوب (</w:t>
      </w:r>
      <w:r w:rsidR="00A40EA1" w:rsidRPr="00A40EA1">
        <w:t>DIN8.8</w:t>
      </w:r>
      <w:r w:rsidR="00A40EA1" w:rsidRPr="00A40EA1">
        <w:rPr>
          <w:rtl/>
          <w:lang w:bidi="ar-SA"/>
        </w:rPr>
        <w:t>) می باشد.</w:t>
      </w:r>
    </w:p>
    <w:p w14:paraId="754CE14D" w14:textId="0EAF20C1" w:rsidR="00A40EA1" w:rsidRPr="00A40EA1" w:rsidRDefault="00504657" w:rsidP="00A40EA1">
      <w:pPr>
        <w:rPr>
          <w:rtl/>
          <w:lang w:bidi="ar-SA"/>
        </w:rPr>
      </w:pPr>
      <w:r>
        <w:rPr>
          <w:rFonts w:hint="cs"/>
          <w:rtl/>
          <w:lang w:bidi="ar-SA"/>
        </w:rPr>
        <w:t>۳-۵-</w:t>
      </w:r>
      <w:r w:rsidR="00A40EA1" w:rsidRPr="00A40EA1">
        <w:rPr>
          <w:rtl/>
          <w:lang w:bidi="ar-SA"/>
        </w:rPr>
        <w:t xml:space="preserve"> الکترودهای مصرفی در ساخت اسکلت فلزی از نوع (</w:t>
      </w:r>
      <w:r w:rsidR="00A40EA1" w:rsidRPr="00A40EA1">
        <w:t>AMA-1118</w:t>
      </w:r>
      <w:r w:rsidR="00A40EA1" w:rsidRPr="00A40EA1">
        <w:rPr>
          <w:rtl/>
          <w:lang w:bidi="ar-SA"/>
        </w:rPr>
        <w:t>) و یا (</w:t>
      </w:r>
      <w:r w:rsidR="00A40EA1" w:rsidRPr="00A40EA1">
        <w:t>AMA-2000</w:t>
      </w:r>
      <w:r w:rsidR="00A40EA1" w:rsidRPr="00A40EA1">
        <w:rPr>
          <w:rtl/>
          <w:lang w:bidi="ar-SA"/>
        </w:rPr>
        <w:t>) استاندارد شده یا حداقل با مشخصات (</w:t>
      </w:r>
      <w:r w:rsidR="00A40EA1" w:rsidRPr="00A40EA1">
        <w:t>ASTM-E6013</w:t>
      </w:r>
      <w:r w:rsidR="00A40EA1" w:rsidRPr="00A40EA1">
        <w:rPr>
          <w:rtl/>
          <w:lang w:bidi="ar-SA"/>
        </w:rPr>
        <w:t>) می باشد.</w:t>
      </w:r>
    </w:p>
    <w:p w14:paraId="216C4920" w14:textId="49D694EE" w:rsidR="00A40EA1" w:rsidRPr="00A40EA1" w:rsidRDefault="00504657" w:rsidP="00A40EA1">
      <w:pPr>
        <w:rPr>
          <w:rtl/>
          <w:lang w:bidi="ar-SA"/>
        </w:rPr>
      </w:pPr>
      <w:r>
        <w:rPr>
          <w:rFonts w:hint="cs"/>
          <w:rtl/>
          <w:lang w:bidi="ar-SA"/>
        </w:rPr>
        <w:t>۳-۶-</w:t>
      </w:r>
      <w:r w:rsidR="00A40EA1" w:rsidRPr="00A40EA1">
        <w:rPr>
          <w:rtl/>
          <w:lang w:bidi="ar-SA"/>
        </w:rPr>
        <w:t xml:space="preserve"> الکترودهای مصرفی باید کاملاً خشک باشد.</w:t>
      </w:r>
    </w:p>
    <w:p w14:paraId="523E17BB" w14:textId="12EEA238" w:rsidR="00A40EA1" w:rsidRPr="00A40EA1" w:rsidRDefault="00504657" w:rsidP="00A40EA1">
      <w:pPr>
        <w:rPr>
          <w:rtl/>
          <w:lang w:bidi="ar-SA"/>
        </w:rPr>
      </w:pPr>
      <w:r>
        <w:rPr>
          <w:rFonts w:hint="cs"/>
          <w:rtl/>
          <w:lang w:bidi="ar-SA"/>
        </w:rPr>
        <w:t>۳-۷-</w:t>
      </w:r>
      <w:r w:rsidR="00A40EA1" w:rsidRPr="00A40EA1">
        <w:rPr>
          <w:rtl/>
          <w:lang w:bidi="ar-SA"/>
        </w:rPr>
        <w:t xml:space="preserve"> تیرآهن بکار گرفته شده در سازه می بایست از نوع ..... و در ابعاد ..... و ..... باشد.</w:t>
      </w:r>
    </w:p>
    <w:p w14:paraId="3321493C" w14:textId="14A2F4A2" w:rsidR="00A40EA1" w:rsidRPr="00A40EA1" w:rsidRDefault="00504657" w:rsidP="00504657">
      <w:pPr>
        <w:rPr>
          <w:rtl/>
          <w:lang w:bidi="ar-SA"/>
        </w:rPr>
      </w:pPr>
      <w:r>
        <w:rPr>
          <w:rFonts w:hint="cs"/>
          <w:rtl/>
          <w:lang w:bidi="ar-SA"/>
        </w:rPr>
        <w:t>۳-۸-</w:t>
      </w:r>
      <w:r w:rsidR="00A40EA1" w:rsidRPr="00A40EA1">
        <w:rPr>
          <w:rtl/>
          <w:lang w:bidi="ar-SA"/>
        </w:rPr>
        <w:t xml:space="preserve"> جوشکاری پایین تر از دمای </w:t>
      </w:r>
      <w:r>
        <w:rPr>
          <w:rFonts w:hint="cs"/>
          <w:rtl/>
          <w:lang w:bidi="ar-SA"/>
        </w:rPr>
        <w:t>۵</w:t>
      </w:r>
      <w:r w:rsidR="00A40EA1" w:rsidRPr="00A40EA1">
        <w:rPr>
          <w:rtl/>
          <w:lang w:bidi="ar-SA"/>
        </w:rPr>
        <w:t>- درجه سانتی گراد مجاز نمی باشد.</w:t>
      </w:r>
    </w:p>
    <w:p w14:paraId="1F0356A5" w14:textId="0397243C" w:rsidR="00A40EA1" w:rsidRPr="00A40EA1" w:rsidRDefault="00504657" w:rsidP="00A40EA1">
      <w:pPr>
        <w:rPr>
          <w:rtl/>
          <w:lang w:bidi="ar-SA"/>
        </w:rPr>
      </w:pPr>
      <w:r>
        <w:rPr>
          <w:rFonts w:hint="cs"/>
          <w:rtl/>
          <w:lang w:bidi="ar-SA"/>
        </w:rPr>
        <w:t>۳-۹-</w:t>
      </w:r>
      <w:r w:rsidR="00A40EA1" w:rsidRPr="00A40EA1">
        <w:rPr>
          <w:rtl/>
          <w:lang w:bidi="ar-SA"/>
        </w:rPr>
        <w:t xml:space="preserve"> روش های جوشکاری قطعات می بایست پیش از اجرا در سازه ساختمانی توسط مهندس ناظر یا کارفرما تأیید گردد.</w:t>
      </w:r>
    </w:p>
    <w:p w14:paraId="5E1FB53B" w14:textId="6BDD12DA" w:rsidR="00A40EA1" w:rsidRPr="00A40EA1" w:rsidRDefault="00504657" w:rsidP="00A40EA1">
      <w:pPr>
        <w:rPr>
          <w:rtl/>
          <w:lang w:bidi="ar-SA"/>
        </w:rPr>
      </w:pPr>
      <w:r>
        <w:rPr>
          <w:rFonts w:hint="cs"/>
          <w:rtl/>
          <w:lang w:bidi="ar-SA"/>
        </w:rPr>
        <w:t>۳-۱۰-</w:t>
      </w:r>
      <w:r w:rsidR="00A40EA1" w:rsidRPr="00A40EA1">
        <w:rPr>
          <w:rtl/>
          <w:lang w:bidi="ar-SA"/>
        </w:rPr>
        <w:t xml:space="preserve"> جهت ساخت ستون ها، پل ها، تیرها و خرپاها از شابلون استفاده می گردد تا از هر گونه تغییر شکل در حین ساخت جلوگیری بعمل آید.</w:t>
      </w:r>
    </w:p>
    <w:p w14:paraId="0178889B" w14:textId="14715892" w:rsidR="00A40EA1" w:rsidRPr="00A40EA1" w:rsidRDefault="00504657" w:rsidP="00A40EA1">
      <w:pPr>
        <w:rPr>
          <w:rtl/>
          <w:lang w:bidi="ar-SA"/>
        </w:rPr>
      </w:pPr>
      <w:r>
        <w:rPr>
          <w:rFonts w:hint="cs"/>
          <w:rtl/>
          <w:lang w:bidi="ar-SA"/>
        </w:rPr>
        <w:t>۳-۱۱-</w:t>
      </w:r>
      <w:r w:rsidR="00A40EA1" w:rsidRPr="00A40EA1">
        <w:rPr>
          <w:rtl/>
          <w:lang w:bidi="ar-SA"/>
        </w:rPr>
        <w:t xml:space="preserve"> رعایت کلیه تلرانس های ساخت و نصب اسکلت بایست براساس آیین نامه نظام مهندسی صورت گیرد.</w:t>
      </w:r>
    </w:p>
    <w:p w14:paraId="081D5291" w14:textId="7B4B195F" w:rsidR="00A40EA1" w:rsidRPr="00A40EA1" w:rsidRDefault="00504657" w:rsidP="00A40EA1">
      <w:pPr>
        <w:rPr>
          <w:rtl/>
          <w:lang w:bidi="ar-SA"/>
        </w:rPr>
      </w:pPr>
      <w:r>
        <w:rPr>
          <w:rFonts w:hint="cs"/>
          <w:rtl/>
          <w:lang w:bidi="ar-SA"/>
        </w:rPr>
        <w:t>۳-۱۲-</w:t>
      </w:r>
      <w:r w:rsidR="00A40EA1" w:rsidRPr="00A40EA1">
        <w:rPr>
          <w:rtl/>
          <w:lang w:bidi="ar-SA"/>
        </w:rPr>
        <w:t xml:space="preserve"> تنظیم نوبت جوشکاری می بایست به گونه ای باشد که از هر گونه تغییر شکل قطعات از حالت هندسی به حالت غیرهندسی اجتناب شود.</w:t>
      </w:r>
    </w:p>
    <w:p w14:paraId="67F53740" w14:textId="65F9044C" w:rsidR="00A40EA1" w:rsidRPr="00A40EA1" w:rsidRDefault="00504657" w:rsidP="00A40EA1">
      <w:pPr>
        <w:rPr>
          <w:rtl/>
          <w:lang w:bidi="ar-SA"/>
        </w:rPr>
      </w:pPr>
      <w:r>
        <w:rPr>
          <w:rFonts w:hint="cs"/>
          <w:rtl/>
          <w:lang w:bidi="ar-SA"/>
        </w:rPr>
        <w:t>۳-۱۳-</w:t>
      </w:r>
      <w:r w:rsidR="00A40EA1" w:rsidRPr="00A40EA1">
        <w:rPr>
          <w:rtl/>
          <w:lang w:bidi="ar-SA"/>
        </w:rPr>
        <w:t xml:space="preserve"> کلیه جوشکاری ها بایست عاری از هر گونه تخلخل باشد.</w:t>
      </w:r>
    </w:p>
    <w:p w14:paraId="45558EE5" w14:textId="722466EB" w:rsidR="00A40EA1" w:rsidRPr="00A40EA1" w:rsidRDefault="00504657" w:rsidP="00A40EA1">
      <w:pPr>
        <w:rPr>
          <w:rtl/>
          <w:lang w:bidi="ar-SA"/>
        </w:rPr>
      </w:pPr>
      <w:r>
        <w:rPr>
          <w:rFonts w:hint="cs"/>
          <w:rtl/>
          <w:lang w:bidi="ar-SA"/>
        </w:rPr>
        <w:t>۳-۱۴-</w:t>
      </w:r>
      <w:r w:rsidR="00A40EA1" w:rsidRPr="00A40EA1">
        <w:rPr>
          <w:rtl/>
          <w:lang w:bidi="ar-SA"/>
        </w:rPr>
        <w:t xml:space="preserve"> کلیه پیچ ها با واشر مناسب نصب و سفت می گردد.</w:t>
      </w:r>
    </w:p>
    <w:p w14:paraId="7E57B3EA" w14:textId="47FD0736" w:rsidR="00A40EA1" w:rsidRPr="00A40EA1" w:rsidRDefault="00504657" w:rsidP="00504657">
      <w:pPr>
        <w:rPr>
          <w:rtl/>
          <w:lang w:bidi="ar-SA"/>
        </w:rPr>
      </w:pPr>
      <w:r>
        <w:rPr>
          <w:rFonts w:hint="cs"/>
          <w:b/>
          <w:bCs/>
          <w:rtl/>
          <w:lang w:bidi="ar-SA"/>
        </w:rPr>
        <w:t>۴-</w:t>
      </w:r>
      <w:r w:rsidR="00A40EA1" w:rsidRPr="00A40EA1">
        <w:rPr>
          <w:b/>
          <w:bCs/>
          <w:rtl/>
          <w:lang w:bidi="ar-SA"/>
        </w:rPr>
        <w:t xml:space="preserve"> هزینه قرارداد</w:t>
      </w:r>
      <w:r>
        <w:rPr>
          <w:rFonts w:hint="cs"/>
          <w:b/>
          <w:bCs/>
          <w:rtl/>
          <w:lang w:bidi="ar-SA"/>
        </w:rPr>
        <w:t xml:space="preserve"> </w:t>
      </w:r>
      <w:r w:rsidR="00A40EA1" w:rsidRPr="00A40EA1">
        <w:rPr>
          <w:b/>
          <w:bCs/>
          <w:rtl/>
          <w:lang w:bidi="ar-SA"/>
        </w:rPr>
        <w:t>(به تفکیک و کلی)</w:t>
      </w:r>
    </w:p>
    <w:p w14:paraId="059E1837" w14:textId="6C80C896" w:rsidR="00A40EA1" w:rsidRPr="00A40EA1" w:rsidRDefault="00504657" w:rsidP="00A40EA1">
      <w:pPr>
        <w:rPr>
          <w:rtl/>
          <w:lang w:bidi="ar-SA"/>
        </w:rPr>
      </w:pPr>
      <w:r>
        <w:rPr>
          <w:rFonts w:hint="cs"/>
          <w:rtl/>
          <w:lang w:bidi="ar-SA"/>
        </w:rPr>
        <w:lastRenderedPageBreak/>
        <w:t xml:space="preserve">۴-۱- </w:t>
      </w:r>
      <w:r w:rsidR="00A40EA1" w:rsidRPr="00A40EA1">
        <w:rPr>
          <w:rtl/>
          <w:lang w:bidi="ar-SA"/>
        </w:rPr>
        <w:t>هزینه کل قرارداد به ارزش ..... ریال پیش بینی شده است که تا .... درصد قابل افزایش یا کاهش براساس صورت وضعیت پیشرفت کار مطابق تأیید مهندس ناظر می باشد.</w:t>
      </w:r>
    </w:p>
    <w:p w14:paraId="1D13A15E" w14:textId="37987C3D" w:rsidR="00A40EA1" w:rsidRPr="00A40EA1" w:rsidRDefault="00504657" w:rsidP="00A40EA1">
      <w:pPr>
        <w:rPr>
          <w:rtl/>
          <w:lang w:bidi="ar-SA"/>
        </w:rPr>
      </w:pPr>
      <w:r>
        <w:rPr>
          <w:rFonts w:hint="cs"/>
          <w:rtl/>
          <w:lang w:bidi="ar-SA"/>
        </w:rPr>
        <w:t>۴-۲-</w:t>
      </w:r>
      <w:r w:rsidR="00A40EA1" w:rsidRPr="00A40EA1">
        <w:rPr>
          <w:rtl/>
          <w:lang w:bidi="ar-SA"/>
        </w:rPr>
        <w:t xml:space="preserve"> هزینه به تفکیک به شرح ذیل می باشد:</w:t>
      </w:r>
    </w:p>
    <w:p w14:paraId="15224D25" w14:textId="70F2B6FA" w:rsidR="00A40EA1" w:rsidRPr="00A40EA1" w:rsidRDefault="00504657" w:rsidP="00A40EA1">
      <w:pPr>
        <w:rPr>
          <w:rtl/>
          <w:lang w:bidi="ar-SA"/>
        </w:rPr>
      </w:pPr>
      <w:r>
        <w:rPr>
          <w:rFonts w:hint="cs"/>
          <w:rtl/>
          <w:lang w:bidi="ar-SA"/>
        </w:rPr>
        <w:t>۴-۲-۱-</w:t>
      </w:r>
      <w:r w:rsidR="00A40EA1" w:rsidRPr="00A40EA1">
        <w:rPr>
          <w:rtl/>
          <w:lang w:bidi="ar-SA"/>
        </w:rPr>
        <w:t xml:space="preserve"> هزینه تهیه فولاد در به ازای هر تُن/ کیلوگرم به ارزش ....... ریال محاسبه می گردد.</w:t>
      </w:r>
    </w:p>
    <w:p w14:paraId="5FF64E8B" w14:textId="0CC15A87" w:rsidR="00A40EA1" w:rsidRPr="00A40EA1" w:rsidRDefault="00404F24" w:rsidP="00A40EA1">
      <w:pPr>
        <w:rPr>
          <w:rtl/>
          <w:lang w:bidi="ar-SA"/>
        </w:rPr>
      </w:pPr>
      <w:r>
        <w:rPr>
          <w:rFonts w:hint="cs"/>
          <w:rtl/>
          <w:lang w:bidi="ar-SA"/>
        </w:rPr>
        <w:t>۴-۲-۲-</w:t>
      </w:r>
      <w:r w:rsidR="00A40EA1" w:rsidRPr="00A40EA1">
        <w:rPr>
          <w:rtl/>
          <w:lang w:bidi="ar-SA"/>
        </w:rPr>
        <w:t xml:space="preserve"> هزینه تهیه تیرآهن در به ازای هر شاخه به ارزش ...... ریال محاسبه می گردد.</w:t>
      </w:r>
    </w:p>
    <w:p w14:paraId="07301CFE" w14:textId="415C8F1F" w:rsidR="00A40EA1" w:rsidRPr="00A40EA1" w:rsidRDefault="00404F24" w:rsidP="00A40EA1">
      <w:pPr>
        <w:rPr>
          <w:rtl/>
          <w:lang w:bidi="ar-SA"/>
        </w:rPr>
      </w:pPr>
      <w:r>
        <w:rPr>
          <w:rFonts w:hint="cs"/>
          <w:rtl/>
          <w:lang w:bidi="ar-SA"/>
        </w:rPr>
        <w:t>۴-۲-۳-</w:t>
      </w:r>
      <w:r w:rsidR="00A40EA1" w:rsidRPr="00A40EA1">
        <w:rPr>
          <w:rtl/>
          <w:lang w:bidi="ar-SA"/>
        </w:rPr>
        <w:t xml:space="preserve"> هزینه جابه جایی و انتقال مصالح به محل کارگاه به ازای هر سرویس به ارزش ..... ریال محاسبه می گردد.</w:t>
      </w:r>
    </w:p>
    <w:p w14:paraId="5BD4DE5D" w14:textId="5EFB7E58" w:rsidR="00A40EA1" w:rsidRPr="00A40EA1" w:rsidRDefault="00404F24" w:rsidP="00A40EA1">
      <w:pPr>
        <w:rPr>
          <w:rtl/>
          <w:lang w:bidi="ar-SA"/>
        </w:rPr>
      </w:pPr>
      <w:r>
        <w:rPr>
          <w:rFonts w:hint="cs"/>
          <w:rtl/>
          <w:lang w:bidi="ar-SA"/>
        </w:rPr>
        <w:t>۴-۲-۴-</w:t>
      </w:r>
      <w:r w:rsidR="00A40EA1" w:rsidRPr="00A40EA1">
        <w:rPr>
          <w:rtl/>
          <w:lang w:bidi="ar-SA"/>
        </w:rPr>
        <w:t xml:space="preserve"> هزینه نصب، مونتاژ و جوشکاری مصالح(فولاد، تیرآهن) از بابت هر طبقه به ارزش ...... ریال تعیین می گردد.</w:t>
      </w:r>
    </w:p>
    <w:p w14:paraId="1063886E" w14:textId="13F9F849" w:rsidR="00A40EA1" w:rsidRPr="00A40EA1" w:rsidRDefault="00404F24" w:rsidP="00A40EA1">
      <w:pPr>
        <w:rPr>
          <w:rtl/>
          <w:lang w:bidi="ar-SA"/>
        </w:rPr>
      </w:pPr>
      <w:r>
        <w:rPr>
          <w:rFonts w:hint="cs"/>
          <w:rtl/>
          <w:lang w:bidi="ar-SA"/>
        </w:rPr>
        <w:t>۴-۲-۵-</w:t>
      </w:r>
      <w:r w:rsidR="00A40EA1" w:rsidRPr="00A40EA1">
        <w:rPr>
          <w:rtl/>
          <w:lang w:bidi="ar-SA"/>
        </w:rPr>
        <w:t xml:space="preserve"> هزینه های تهیه ابزار و ملزومات از جمله پین ها، مهره ها، آنکربولت ها و الکترودها به ارزش .....ریال از بابت هر ..... تعداد تعیین می گردد.</w:t>
      </w:r>
    </w:p>
    <w:p w14:paraId="557593FD" w14:textId="3A8A5DF6" w:rsidR="00A40EA1" w:rsidRPr="00A40EA1" w:rsidRDefault="00404F24" w:rsidP="00A40EA1">
      <w:pPr>
        <w:rPr>
          <w:rtl/>
          <w:lang w:bidi="ar-SA"/>
        </w:rPr>
      </w:pPr>
      <w:r>
        <w:rPr>
          <w:rFonts w:hint="cs"/>
          <w:rtl/>
          <w:lang w:bidi="ar-SA"/>
        </w:rPr>
        <w:t>۴-۲-۶-</w:t>
      </w:r>
      <w:r w:rsidR="00A40EA1" w:rsidRPr="00A40EA1">
        <w:rPr>
          <w:rtl/>
          <w:lang w:bidi="ar-SA"/>
        </w:rPr>
        <w:t xml:space="preserve"> حضور نیروی متخصص جوشکار به منظور جوشکاری تیرآهن سقف و ستون ها از بابت هر روز کاری به ارزش ..... محاسبه می گردد.</w:t>
      </w:r>
    </w:p>
    <w:p w14:paraId="1ABB3B50" w14:textId="5D3E4710" w:rsidR="00A40EA1" w:rsidRPr="00A40EA1" w:rsidRDefault="00404F24" w:rsidP="00A40EA1">
      <w:pPr>
        <w:rPr>
          <w:rtl/>
          <w:lang w:bidi="ar-SA"/>
        </w:rPr>
      </w:pPr>
      <w:r>
        <w:rPr>
          <w:rFonts w:hint="cs"/>
          <w:b/>
          <w:bCs/>
          <w:rtl/>
          <w:lang w:bidi="ar-SA"/>
        </w:rPr>
        <w:t>۵-</w:t>
      </w:r>
      <w:r w:rsidR="00A40EA1" w:rsidRPr="00A40EA1">
        <w:rPr>
          <w:b/>
          <w:bCs/>
          <w:rtl/>
          <w:lang w:bidi="ar-SA"/>
        </w:rPr>
        <w:t xml:space="preserve"> شرایط پرداخت</w:t>
      </w:r>
    </w:p>
    <w:p w14:paraId="1BDF1CD8" w14:textId="5ECD1E25" w:rsidR="00A40EA1" w:rsidRPr="00A40EA1" w:rsidRDefault="00404F24" w:rsidP="00A40EA1">
      <w:pPr>
        <w:rPr>
          <w:rtl/>
          <w:lang w:bidi="ar-SA"/>
        </w:rPr>
      </w:pPr>
      <w:r>
        <w:rPr>
          <w:rFonts w:hint="cs"/>
          <w:rtl/>
          <w:lang w:bidi="ar-SA"/>
        </w:rPr>
        <w:t>۵-۱-</w:t>
      </w:r>
      <w:r w:rsidR="00A40EA1" w:rsidRPr="00A40EA1">
        <w:rPr>
          <w:rtl/>
          <w:lang w:bidi="ar-SA"/>
        </w:rPr>
        <w:t xml:space="preserve"> مبلغ ...... ریال معادل ..... درصد از کل ارزش قرارداد در هنگام عقد قرارداد پرداخت می گردد( در ازای دریافت چک تضمین به ارزش ....... ریال به شماره ..... ).</w:t>
      </w:r>
    </w:p>
    <w:p w14:paraId="59624776" w14:textId="6F3E3510" w:rsidR="00A40EA1" w:rsidRPr="00A40EA1" w:rsidRDefault="00404F24" w:rsidP="00A40EA1">
      <w:pPr>
        <w:rPr>
          <w:rtl/>
          <w:lang w:bidi="ar-SA"/>
        </w:rPr>
      </w:pPr>
      <w:r>
        <w:rPr>
          <w:rFonts w:hint="cs"/>
          <w:rtl/>
          <w:lang w:bidi="ar-SA"/>
        </w:rPr>
        <w:t>۵-۲-</w:t>
      </w:r>
      <w:r w:rsidR="00A40EA1" w:rsidRPr="00A40EA1">
        <w:rPr>
          <w:rtl/>
          <w:lang w:bidi="ar-SA"/>
        </w:rPr>
        <w:t xml:space="preserve"> مبلغ ...... ریال معادل ...... درصد از کل ارزش قرارداد پس از انجام 50% کار با تأیید سرپرست کارگاه.</w:t>
      </w:r>
    </w:p>
    <w:p w14:paraId="2A5C4E2A" w14:textId="069A2F09" w:rsidR="00A40EA1" w:rsidRPr="00A40EA1" w:rsidRDefault="00404F24" w:rsidP="00A40EA1">
      <w:pPr>
        <w:rPr>
          <w:rtl/>
          <w:lang w:bidi="ar-SA"/>
        </w:rPr>
      </w:pPr>
      <w:r>
        <w:rPr>
          <w:rFonts w:hint="cs"/>
          <w:rtl/>
          <w:lang w:bidi="ar-SA"/>
        </w:rPr>
        <w:t>۵-۳-</w:t>
      </w:r>
      <w:r w:rsidR="00A40EA1" w:rsidRPr="00A40EA1">
        <w:rPr>
          <w:rtl/>
          <w:lang w:bidi="ar-SA"/>
        </w:rPr>
        <w:t xml:space="preserve"> مبلغ ...... ریال معادل ...... درصد از کل ارزش قرارداد پس از تکمیل کامل پروژه با تأیید (نهاد منتخب نظارتی) .</w:t>
      </w:r>
    </w:p>
    <w:p w14:paraId="322F61FF" w14:textId="189FE1A4" w:rsidR="00A40EA1" w:rsidRPr="00A40EA1" w:rsidRDefault="00404F24" w:rsidP="00A40EA1">
      <w:pPr>
        <w:rPr>
          <w:rtl/>
          <w:lang w:bidi="ar-SA"/>
        </w:rPr>
      </w:pPr>
      <w:r>
        <w:rPr>
          <w:rFonts w:hint="cs"/>
          <w:rtl/>
          <w:lang w:bidi="ar-SA"/>
        </w:rPr>
        <w:lastRenderedPageBreak/>
        <w:t xml:space="preserve">۵-۴- </w:t>
      </w:r>
      <w:r w:rsidR="00A40EA1" w:rsidRPr="00A40EA1">
        <w:rPr>
          <w:rtl/>
          <w:lang w:bidi="ar-SA"/>
        </w:rPr>
        <w:t>مبلغ ...... معادل ...... درصد از کل ارزش قرارداد پس از اتمام دوره گارانتی و رفع نواقص احتمالی( دوره گارانتی .... می باشد).</w:t>
      </w:r>
    </w:p>
    <w:p w14:paraId="5ECF4B14" w14:textId="3F522D0A" w:rsidR="00A40EA1" w:rsidRPr="00A40EA1" w:rsidRDefault="00404F24" w:rsidP="00A40EA1">
      <w:pPr>
        <w:rPr>
          <w:rtl/>
          <w:lang w:bidi="ar-SA"/>
        </w:rPr>
      </w:pPr>
      <w:r>
        <w:rPr>
          <w:rFonts w:hint="cs"/>
          <w:b/>
          <w:bCs/>
          <w:rtl/>
          <w:lang w:bidi="ar-SA"/>
        </w:rPr>
        <w:t xml:space="preserve">۶- </w:t>
      </w:r>
      <w:r w:rsidR="00A40EA1" w:rsidRPr="00A40EA1">
        <w:rPr>
          <w:b/>
          <w:bCs/>
          <w:rtl/>
          <w:lang w:bidi="ar-SA"/>
        </w:rPr>
        <w:t>اسناد و مدارک پیمان</w:t>
      </w:r>
    </w:p>
    <w:p w14:paraId="51801721" w14:textId="77777777" w:rsidR="00A40EA1" w:rsidRPr="00A40EA1" w:rsidRDefault="00A40EA1" w:rsidP="00A40EA1">
      <w:pPr>
        <w:rPr>
          <w:rtl/>
          <w:lang w:bidi="ar-SA"/>
        </w:rPr>
      </w:pPr>
      <w:r w:rsidRPr="00A40EA1">
        <w:rPr>
          <w:rtl/>
          <w:lang w:bidi="ar-SA"/>
        </w:rPr>
        <w:t>این قرارداد در برگیرنده اسناد و مدارک ذیل می باشد :</w:t>
      </w:r>
    </w:p>
    <w:p w14:paraId="3A04372A" w14:textId="77777777" w:rsidR="00A40EA1" w:rsidRPr="00A40EA1" w:rsidRDefault="00A40EA1" w:rsidP="00A40EA1">
      <w:pPr>
        <w:rPr>
          <w:rtl/>
          <w:lang w:bidi="ar-SA"/>
        </w:rPr>
      </w:pPr>
      <w:r w:rsidRPr="00A40EA1">
        <w:rPr>
          <w:rtl/>
          <w:lang w:bidi="ar-SA"/>
        </w:rPr>
        <w:t>الف- سند قرارداد(پیمان پیش رو)</w:t>
      </w:r>
    </w:p>
    <w:p w14:paraId="4EC5087E" w14:textId="77777777" w:rsidR="00A40EA1" w:rsidRPr="00A40EA1" w:rsidRDefault="00A40EA1" w:rsidP="00A40EA1">
      <w:pPr>
        <w:rPr>
          <w:rtl/>
          <w:lang w:bidi="ar-SA"/>
        </w:rPr>
      </w:pPr>
      <w:r w:rsidRPr="00A40EA1">
        <w:rPr>
          <w:rtl/>
          <w:lang w:bidi="ar-SA"/>
        </w:rPr>
        <w:t>ب- نقشه های کلی، تفصیلی و اجرایی که بنا به مورد توسط کارفرما تهیه و ابلاغ می گردد.</w:t>
      </w:r>
    </w:p>
    <w:p w14:paraId="77E3B97D" w14:textId="77777777" w:rsidR="00A40EA1" w:rsidRPr="00A40EA1" w:rsidRDefault="00A40EA1" w:rsidP="00A40EA1">
      <w:pPr>
        <w:rPr>
          <w:rtl/>
          <w:lang w:bidi="ar-SA"/>
        </w:rPr>
      </w:pPr>
      <w:r w:rsidRPr="00A40EA1">
        <w:rPr>
          <w:rtl/>
          <w:lang w:bidi="ar-SA"/>
        </w:rPr>
        <w:t>پ- کلیه دستورکارهایی که در حین اجرا توسط کارفرما یا دستگاه نظارت(مهندس ناظر) ابلاغ می گردد.</w:t>
      </w:r>
    </w:p>
    <w:p w14:paraId="764FE9F1" w14:textId="07D92BA8" w:rsidR="00A40EA1" w:rsidRPr="00A40EA1" w:rsidRDefault="00404F24" w:rsidP="00A40EA1">
      <w:pPr>
        <w:rPr>
          <w:rtl/>
          <w:lang w:bidi="ar-SA"/>
        </w:rPr>
      </w:pPr>
      <w:r>
        <w:rPr>
          <w:rFonts w:hint="cs"/>
          <w:b/>
          <w:bCs/>
          <w:rtl/>
          <w:lang w:bidi="ar-SA"/>
        </w:rPr>
        <w:t>۷-</w:t>
      </w:r>
      <w:r w:rsidR="00A40EA1" w:rsidRPr="00A40EA1">
        <w:rPr>
          <w:b/>
          <w:bCs/>
          <w:rtl/>
          <w:lang w:bidi="ar-SA"/>
        </w:rPr>
        <w:t xml:space="preserve"> مدت انجام موضوع قرارداد</w:t>
      </w:r>
    </w:p>
    <w:p w14:paraId="72CEB45D" w14:textId="77777777" w:rsidR="00A40EA1" w:rsidRPr="00A40EA1" w:rsidRDefault="00A40EA1" w:rsidP="00A40EA1">
      <w:pPr>
        <w:rPr>
          <w:rtl/>
          <w:lang w:bidi="ar-SA"/>
        </w:rPr>
      </w:pPr>
      <w:r w:rsidRPr="00A40EA1">
        <w:rPr>
          <w:rtl/>
          <w:lang w:bidi="ar-SA"/>
        </w:rPr>
        <w:t>مدت کامل انجام پروژه ........... روز کاری بوده و تاریخ شروع قرارداد ............ و تاریخ خاتمه قرارداد ............... می‌باشد.</w:t>
      </w:r>
    </w:p>
    <w:p w14:paraId="7EEA50B0" w14:textId="2AB7CC26" w:rsidR="00A40EA1" w:rsidRPr="00A40EA1" w:rsidRDefault="00404F24" w:rsidP="00A40EA1">
      <w:pPr>
        <w:rPr>
          <w:rtl/>
          <w:lang w:bidi="ar-SA"/>
        </w:rPr>
      </w:pPr>
      <w:r>
        <w:rPr>
          <w:rFonts w:hint="cs"/>
          <w:b/>
          <w:bCs/>
          <w:rtl/>
          <w:lang w:bidi="ar-SA"/>
        </w:rPr>
        <w:t>۸-</w:t>
      </w:r>
      <w:r w:rsidR="00A40EA1" w:rsidRPr="00A40EA1">
        <w:rPr>
          <w:b/>
          <w:bCs/>
          <w:rtl/>
          <w:lang w:bidi="ar-SA"/>
        </w:rPr>
        <w:t xml:space="preserve"> دیرکرد طرفین در انجام پروژه</w:t>
      </w:r>
    </w:p>
    <w:p w14:paraId="7E266858" w14:textId="77777777" w:rsidR="00A40EA1" w:rsidRPr="00A40EA1" w:rsidRDefault="00A40EA1" w:rsidP="00A40EA1">
      <w:pPr>
        <w:rPr>
          <w:rtl/>
          <w:lang w:bidi="ar-SA"/>
        </w:rPr>
      </w:pPr>
      <w:r w:rsidRPr="00A40EA1">
        <w:rPr>
          <w:rtl/>
          <w:lang w:bidi="ar-SA"/>
        </w:rPr>
        <w:t>چنانچه پیمانکار، بدون مجوز تمدید تاریخ قرارداد از سوی کارفرما، مبادرت به تأخیر اجراء کار نماید برای هر روز تأخیر پس از اتمام تاریخ قرارداد روزانه .............. ریال به عنوان جریمه تأخیر از مطالبات پیمانکار کسر می گردد.</w:t>
      </w:r>
    </w:p>
    <w:p w14:paraId="227DF447" w14:textId="77777777" w:rsidR="00A40EA1" w:rsidRPr="00A40EA1" w:rsidRDefault="00A40EA1" w:rsidP="00A40EA1">
      <w:pPr>
        <w:rPr>
          <w:rtl/>
          <w:lang w:bidi="ar-SA"/>
        </w:rPr>
      </w:pPr>
      <w:r w:rsidRPr="00A40EA1">
        <w:rPr>
          <w:rtl/>
          <w:lang w:bidi="ar-SA"/>
        </w:rPr>
        <w:t>در مقابل هرگاه کارفرما به نحوی موجب تأخیر عملیات اجرایی پروژه شود با تأیید سرپرست کارگاه به همان نسبت به مدت اجرای قرارداد افزوده خواهد شد.</w:t>
      </w:r>
    </w:p>
    <w:p w14:paraId="55110875" w14:textId="20B45F06" w:rsidR="00A40EA1" w:rsidRPr="00A40EA1" w:rsidRDefault="00404F24" w:rsidP="00A40EA1">
      <w:pPr>
        <w:rPr>
          <w:rtl/>
          <w:lang w:bidi="ar-SA"/>
        </w:rPr>
      </w:pPr>
      <w:r>
        <w:rPr>
          <w:rFonts w:hint="cs"/>
          <w:b/>
          <w:bCs/>
          <w:rtl/>
          <w:lang w:bidi="ar-SA"/>
        </w:rPr>
        <w:t>۹-</w:t>
      </w:r>
      <w:r w:rsidR="00A40EA1" w:rsidRPr="00A40EA1">
        <w:rPr>
          <w:b/>
          <w:bCs/>
          <w:rtl/>
          <w:lang w:bidi="ar-SA"/>
        </w:rPr>
        <w:t xml:space="preserve"> نظارت</w:t>
      </w:r>
    </w:p>
    <w:p w14:paraId="097E40FB" w14:textId="77777777" w:rsidR="00A40EA1" w:rsidRDefault="00A40EA1" w:rsidP="00A40EA1">
      <w:pPr>
        <w:rPr>
          <w:rtl/>
          <w:lang w:bidi="ar-SA"/>
        </w:rPr>
      </w:pPr>
      <w:r w:rsidRPr="00A40EA1">
        <w:rPr>
          <w:rtl/>
          <w:lang w:bidi="ar-SA"/>
        </w:rPr>
        <w:t>نظارت در اجرای تعهداتی که پیمانکار بر طبق مفاد این قرارداد و اسناد و مدارک پیوست آن تقبل نموده است، به عهده کارفرما/ یا نماینده وی و یا دستگاه نظارت معرفی شده از سوی کارفرما، خواهد بود. پیمانکار موظف است کارها را طبق قرارداد، اصول فنی و دستورات کارفرما/ یا نماینده ایشان/ یا دستگاه نظارت، طبق مشخصات، اسناد و مدارک پیوست این قرارداد اجرا نماید.</w:t>
      </w:r>
    </w:p>
    <w:p w14:paraId="42AE1B88" w14:textId="2C630CA5" w:rsidR="00404F24" w:rsidRDefault="00404F24" w:rsidP="00A40EA1">
      <w:pPr>
        <w:rPr>
          <w:b/>
          <w:bCs/>
          <w:rtl/>
          <w:lang w:bidi="ar-SA"/>
        </w:rPr>
      </w:pPr>
      <w:r w:rsidRPr="00404F24">
        <w:rPr>
          <w:rFonts w:hint="cs"/>
          <w:b/>
          <w:bCs/>
          <w:rtl/>
          <w:lang w:bidi="ar-SA"/>
        </w:rPr>
        <w:lastRenderedPageBreak/>
        <w:t>۱۰- معرفی دستگاه نظارت</w:t>
      </w:r>
    </w:p>
    <w:p w14:paraId="0E6B9D7B" w14:textId="2C2AF5B2" w:rsidR="00CA199E" w:rsidRPr="00CA199E" w:rsidRDefault="00CA199E" w:rsidP="00CA199E">
      <w:pPr>
        <w:rPr>
          <w:rtl/>
          <w:lang w:bidi="ar-SA"/>
        </w:rPr>
      </w:pPr>
      <w:r w:rsidRPr="00CA199E">
        <w:rPr>
          <w:rtl/>
          <w:lang w:bidi="ar-SA"/>
        </w:rPr>
        <w:t>نظارت بر اجرای تعهداتی که پیمانکار طبق مفاد قرارداد تقبل نموده است به عهده .......... که دستگاه نظارت نامیده می شود خواهد بود.</w:t>
      </w:r>
    </w:p>
    <w:p w14:paraId="4B8F93CE" w14:textId="76F657D6" w:rsidR="00A40EA1" w:rsidRPr="00A40EA1" w:rsidRDefault="00404F24" w:rsidP="00A40EA1">
      <w:pPr>
        <w:rPr>
          <w:rtl/>
          <w:lang w:bidi="ar-SA"/>
        </w:rPr>
      </w:pPr>
      <w:r>
        <w:rPr>
          <w:rFonts w:hint="cs"/>
          <w:b/>
          <w:bCs/>
          <w:rtl/>
          <w:lang w:bidi="ar-SA"/>
        </w:rPr>
        <w:t>۱۱-</w:t>
      </w:r>
      <w:r w:rsidR="00A40EA1" w:rsidRPr="00A40EA1">
        <w:rPr>
          <w:b/>
          <w:bCs/>
          <w:rtl/>
          <w:lang w:bidi="ar-SA"/>
        </w:rPr>
        <w:t xml:space="preserve"> تجهیز و برچیدن کارگاه محل پروژه</w:t>
      </w:r>
    </w:p>
    <w:p w14:paraId="5E262FA2" w14:textId="77777777" w:rsidR="00A40EA1" w:rsidRPr="00A40EA1" w:rsidRDefault="00A40EA1" w:rsidP="00A40EA1">
      <w:pPr>
        <w:rPr>
          <w:rtl/>
          <w:lang w:bidi="ar-SA"/>
        </w:rPr>
      </w:pPr>
      <w:r w:rsidRPr="00A40EA1">
        <w:rPr>
          <w:rtl/>
          <w:lang w:bidi="ar-SA"/>
        </w:rPr>
        <w:t>هزینه های مربوط به تجهیز و برچیدن کارگاه با توافق طرفین به عهده .... است.  ایشان می بایست کارگاه را به نحوی مناسب تجهیز نماید که شروع و ادامه کار تا تحویل موقت، بدون وقفه و با کیفیت لازم انجام پذیرد. در پایان کار، ایشان باید نسبت به تخریب و خارج نمودن مواد حاصل از تخریب، اقدام نماید، مصالح بازیافتی از تخریب متعلق به ..... است</w:t>
      </w:r>
      <w:r w:rsidRPr="00A40EA1">
        <w:t> .</w:t>
      </w:r>
    </w:p>
    <w:p w14:paraId="79FE45F8" w14:textId="59CCD0E2" w:rsidR="00A40EA1" w:rsidRPr="00A40EA1" w:rsidRDefault="00404F24" w:rsidP="00A40EA1">
      <w:pPr>
        <w:rPr>
          <w:rtl/>
          <w:lang w:bidi="ar-SA"/>
        </w:rPr>
      </w:pPr>
      <w:r>
        <w:rPr>
          <w:rFonts w:hint="cs"/>
          <w:b/>
          <w:bCs/>
          <w:rtl/>
          <w:lang w:bidi="ar-SA"/>
        </w:rPr>
        <w:t>۱۲-</w:t>
      </w:r>
      <w:r w:rsidR="00A40EA1" w:rsidRPr="00A40EA1">
        <w:rPr>
          <w:b/>
          <w:bCs/>
          <w:rtl/>
          <w:lang w:bidi="ar-SA"/>
        </w:rPr>
        <w:t xml:space="preserve"> نگهداری از درصد پیشرفت پروژه و مصالح کار</w:t>
      </w:r>
    </w:p>
    <w:p w14:paraId="2ACF3F6B" w14:textId="77777777" w:rsidR="00A40EA1" w:rsidRPr="00A40EA1" w:rsidRDefault="00A40EA1" w:rsidP="00A40EA1">
      <w:pPr>
        <w:rPr>
          <w:rtl/>
          <w:lang w:bidi="ar-SA"/>
        </w:rPr>
      </w:pPr>
      <w:r w:rsidRPr="00A40EA1">
        <w:rPr>
          <w:rtl/>
          <w:lang w:bidi="ar-SA"/>
        </w:rPr>
        <w:t>پیمانکار موظف است از درصد پیشرفت پروژه و همچنین مصالحی که در صورت وضعیت منظور می شود اعم از آنچه که در کارگاه و یا در خارج از آن در انبارها و غیره باشد متعلق به کارفرما بوده به نحو مقتضی نگهداری نماید و در صورت فقدان خسارت وارده را جبران نماید</w:t>
      </w:r>
      <w:r w:rsidRPr="00A40EA1">
        <w:t> .</w:t>
      </w:r>
    </w:p>
    <w:p w14:paraId="6BC0BD51" w14:textId="748431D9" w:rsidR="00A40EA1" w:rsidRPr="00A40EA1" w:rsidRDefault="00404F24" w:rsidP="00404F24">
      <w:pPr>
        <w:rPr>
          <w:rtl/>
          <w:lang w:bidi="ar-SA"/>
        </w:rPr>
      </w:pPr>
      <w:r>
        <w:rPr>
          <w:rFonts w:hint="cs"/>
          <w:b/>
          <w:bCs/>
          <w:rtl/>
          <w:lang w:bidi="ar-SA"/>
        </w:rPr>
        <w:t xml:space="preserve">۱۳- </w:t>
      </w:r>
      <w:r w:rsidR="00A40EA1" w:rsidRPr="00A40EA1">
        <w:rPr>
          <w:b/>
          <w:bCs/>
          <w:rtl/>
          <w:lang w:bidi="ar-SA"/>
        </w:rPr>
        <w:t>تعهدات پیمانکار</w:t>
      </w:r>
    </w:p>
    <w:p w14:paraId="5C2BB746" w14:textId="5EF3D8F3" w:rsidR="00A40EA1" w:rsidRPr="00A40EA1" w:rsidRDefault="00404F24" w:rsidP="00A40EA1">
      <w:pPr>
        <w:rPr>
          <w:rtl/>
          <w:lang w:bidi="ar-SA"/>
        </w:rPr>
      </w:pPr>
      <w:r>
        <w:rPr>
          <w:rFonts w:hint="cs"/>
          <w:rtl/>
          <w:lang w:bidi="ar-SA"/>
        </w:rPr>
        <w:t>۱۳-۱-</w:t>
      </w:r>
      <w:r w:rsidR="00A40EA1" w:rsidRPr="00A40EA1">
        <w:rPr>
          <w:rtl/>
          <w:lang w:bidi="ar-SA"/>
        </w:rPr>
        <w:t xml:space="preserve"> پیمانکار موظف است پیش از آغاز عملیات جوشکاری، کلیه ابزارهای اندازه گیری فشار، شدت جریان و امثالهم و همچنین شیلنگ های گاز و هوا باید کنترل شوند.</w:t>
      </w:r>
    </w:p>
    <w:p w14:paraId="1422D32C" w14:textId="09D0277E" w:rsidR="00A40EA1" w:rsidRPr="00A40EA1" w:rsidRDefault="00404F24" w:rsidP="00A40EA1">
      <w:pPr>
        <w:rPr>
          <w:rtl/>
          <w:lang w:bidi="ar-SA"/>
        </w:rPr>
      </w:pPr>
      <w:r>
        <w:rPr>
          <w:rFonts w:hint="cs"/>
          <w:rtl/>
          <w:lang w:bidi="ar-SA"/>
        </w:rPr>
        <w:t>۱۳-۲-</w:t>
      </w:r>
      <w:r w:rsidR="00A40EA1" w:rsidRPr="00A40EA1">
        <w:rPr>
          <w:rtl/>
          <w:lang w:bidi="ar-SA"/>
        </w:rPr>
        <w:t xml:space="preserve"> کارگران بایست به هنگام فعالیت در کارگاه، لباس مناسب جوشکاری که در مقابل آتش مقاوم است بر تن داشته باشد و همچنین مجهز به سایر وسایل حفاظت فردی از جمله عینک، نقاب، دستکش ساقه دار حفاظتی باشند. لباس کار جوشکاران باید عاری از مواد روغنی، نفتی و سایر مواد قابل احتراق و اشتعال باشد.</w:t>
      </w:r>
    </w:p>
    <w:p w14:paraId="170BF130" w14:textId="22A7693D" w:rsidR="00A40EA1" w:rsidRPr="00A40EA1" w:rsidRDefault="00404F24" w:rsidP="00A40EA1">
      <w:pPr>
        <w:rPr>
          <w:rtl/>
          <w:lang w:bidi="ar-SA"/>
        </w:rPr>
      </w:pPr>
      <w:r>
        <w:rPr>
          <w:rFonts w:hint="cs"/>
          <w:rtl/>
          <w:lang w:bidi="ar-SA"/>
        </w:rPr>
        <w:t xml:space="preserve">۱۳-۳- </w:t>
      </w:r>
      <w:r w:rsidR="00A40EA1" w:rsidRPr="00A40EA1">
        <w:rPr>
          <w:rtl/>
          <w:lang w:bidi="ar-SA"/>
        </w:rPr>
        <w:t>در نزدیکی مواد قابل احتراق و اشتعال اکیداً مواد یا دستگاه هایی که گرد و غبار، بخار یا گازهای قابل اشتعال و قابل انفجار نگهداری نشود.</w:t>
      </w:r>
    </w:p>
    <w:p w14:paraId="40308CBD" w14:textId="58CEBE87" w:rsidR="00A40EA1" w:rsidRPr="00A40EA1" w:rsidRDefault="00404F24" w:rsidP="00A40EA1">
      <w:pPr>
        <w:rPr>
          <w:rtl/>
          <w:lang w:bidi="ar-SA"/>
        </w:rPr>
      </w:pPr>
      <w:r>
        <w:rPr>
          <w:rFonts w:hint="cs"/>
          <w:rtl/>
          <w:lang w:bidi="ar-SA"/>
        </w:rPr>
        <w:lastRenderedPageBreak/>
        <w:t>۱۳-۴-</w:t>
      </w:r>
      <w:r w:rsidR="00A40EA1" w:rsidRPr="00A40EA1">
        <w:rPr>
          <w:rtl/>
          <w:lang w:bidi="ar-SA"/>
        </w:rPr>
        <w:t xml:space="preserve"> پیمانکار می بایست از افراد خبره در حرفه جوشکاری بهره گیرد و تمامی آموزش ها و توصیه های ایمنی را پیش از آغاز فعالیت کاری بازگو کند؛ برای مثال جوشکاران نباید از وسایل و بشکه هایی که قبلاً محتوی مواد نفتی و روغنی و سایر مواد قابل اشتعال و انفجار بودده اند، به عنوان تکیه گاه و زیرپایی استفاده نمایند.</w:t>
      </w:r>
    </w:p>
    <w:p w14:paraId="21940162" w14:textId="7E95F854" w:rsidR="00A40EA1" w:rsidRPr="00A40EA1" w:rsidRDefault="00404F24" w:rsidP="00A40EA1">
      <w:pPr>
        <w:rPr>
          <w:rtl/>
          <w:lang w:bidi="ar-SA"/>
        </w:rPr>
      </w:pPr>
      <w:r>
        <w:rPr>
          <w:rFonts w:hint="cs"/>
          <w:rtl/>
          <w:lang w:bidi="ar-SA"/>
        </w:rPr>
        <w:t>۱۳-۵-</w:t>
      </w:r>
      <w:r w:rsidR="00A40EA1" w:rsidRPr="00A40EA1">
        <w:rPr>
          <w:rtl/>
          <w:lang w:bidi="ar-SA"/>
        </w:rPr>
        <w:t xml:space="preserve"> به هنگام انجام عملیات جوشکاری برقی در فضاهای مسدود و مرطوب، دستگاه جوشکاری باید در خارج از محیط بسته قرار گیرد.</w:t>
      </w:r>
    </w:p>
    <w:p w14:paraId="4605D475" w14:textId="646730F7" w:rsidR="00A40EA1" w:rsidRPr="00A40EA1" w:rsidRDefault="00404F24" w:rsidP="00A40EA1">
      <w:pPr>
        <w:rPr>
          <w:rtl/>
          <w:lang w:bidi="ar-SA"/>
        </w:rPr>
      </w:pPr>
      <w:r>
        <w:rPr>
          <w:rFonts w:hint="cs"/>
          <w:rtl/>
          <w:lang w:bidi="ar-SA"/>
        </w:rPr>
        <w:t xml:space="preserve">۱۳-۶- </w:t>
      </w:r>
      <w:r w:rsidR="00A40EA1" w:rsidRPr="00A40EA1">
        <w:rPr>
          <w:rtl/>
          <w:lang w:bidi="ar-SA"/>
        </w:rPr>
        <w:t>پیمانکار موظف است کنترل نماید که در پایان هرگونه عملیات جوشکاری و برشکاری، باید محل بازرسی و پس از اطمینان از عدم وقوع آتش سوزی در اثر جرقه های ناشی از جوشکاری و برشکاری، محل را ترک نمایند.</w:t>
      </w:r>
    </w:p>
    <w:p w14:paraId="68B46DC2" w14:textId="3834B82F" w:rsidR="00A40EA1" w:rsidRPr="00A40EA1" w:rsidRDefault="00404F24" w:rsidP="00A40EA1">
      <w:pPr>
        <w:rPr>
          <w:rtl/>
          <w:lang w:bidi="ar-SA"/>
        </w:rPr>
      </w:pPr>
      <w:r>
        <w:rPr>
          <w:rFonts w:hint="cs"/>
          <w:rtl/>
          <w:lang w:bidi="ar-SA"/>
        </w:rPr>
        <w:t>۱۳-۷-</w:t>
      </w:r>
      <w:r w:rsidR="00A40EA1" w:rsidRPr="00A40EA1">
        <w:rPr>
          <w:rtl/>
          <w:lang w:bidi="ar-SA"/>
        </w:rPr>
        <w:t xml:space="preserve"> پیمانکار ملزم است وسایل اطفای حریق از جمله آب و ماسه و کپسول های خاموش کننده و سایر وسائل قابل حمل را در قسمت های مختلف کارگاه ساختمانی به نحوی که در معرض دید و دسترس باشند، نصب و آماده استفاده باشند.</w:t>
      </w:r>
    </w:p>
    <w:p w14:paraId="6CE3A2D6" w14:textId="39281E12" w:rsidR="00A40EA1" w:rsidRPr="00A40EA1" w:rsidRDefault="00404F24" w:rsidP="00A40EA1">
      <w:pPr>
        <w:rPr>
          <w:rtl/>
          <w:lang w:bidi="ar-SA"/>
        </w:rPr>
      </w:pPr>
      <w:r>
        <w:rPr>
          <w:rFonts w:hint="cs"/>
          <w:rtl/>
          <w:lang w:bidi="ar-SA"/>
        </w:rPr>
        <w:t>۱۳-۸-</w:t>
      </w:r>
      <w:r w:rsidR="00A40EA1" w:rsidRPr="00A40EA1">
        <w:rPr>
          <w:rtl/>
          <w:lang w:bidi="ar-SA"/>
        </w:rPr>
        <w:t xml:space="preserve"> پیمانکار ملزم است در محل کارگاه ساختمانی ابزارها و کمک های اولیه بهداشتی در محل های مناسب تهویه نماید.</w:t>
      </w:r>
    </w:p>
    <w:p w14:paraId="73EAD324" w14:textId="1DDE740B" w:rsidR="00A40EA1" w:rsidRPr="00A40EA1" w:rsidRDefault="00404F24" w:rsidP="00A40EA1">
      <w:pPr>
        <w:rPr>
          <w:rtl/>
          <w:lang w:bidi="ar-SA"/>
        </w:rPr>
      </w:pPr>
      <w:r>
        <w:rPr>
          <w:rFonts w:hint="cs"/>
          <w:rtl/>
          <w:lang w:bidi="ar-SA"/>
        </w:rPr>
        <w:t>۱۳-۹-</w:t>
      </w:r>
      <w:r w:rsidR="00A40EA1" w:rsidRPr="00A40EA1">
        <w:rPr>
          <w:rtl/>
          <w:lang w:bidi="ar-SA"/>
        </w:rPr>
        <w:t xml:space="preserve"> پیمانکار موظف است به منظور تأمین امنیت جانی کارگران خویش که در ارتفاع بیش از 5/3 متر مشغول به فعالیت یا جوشکاری هستند، کمربند ایمنی و طناب مهار به نسبت تعداد نفرات تهیه و در اختیارشان قرار دهد.</w:t>
      </w:r>
    </w:p>
    <w:p w14:paraId="12B2FF65" w14:textId="4F0B97C5" w:rsidR="00A40EA1" w:rsidRPr="00A40EA1" w:rsidRDefault="00404F24" w:rsidP="00A40EA1">
      <w:pPr>
        <w:rPr>
          <w:rtl/>
          <w:lang w:bidi="ar-SA"/>
        </w:rPr>
      </w:pPr>
      <w:r>
        <w:rPr>
          <w:rFonts w:hint="cs"/>
          <w:rtl/>
          <w:lang w:bidi="ar-SA"/>
        </w:rPr>
        <w:t>۱۳-۱۰-</w:t>
      </w:r>
      <w:r w:rsidR="00A40EA1" w:rsidRPr="00A40EA1">
        <w:rPr>
          <w:rtl/>
          <w:lang w:bidi="ar-SA"/>
        </w:rPr>
        <w:t xml:space="preserve"> به تعداد کارگران و جوشکاران پیمانکار موظف است عینک و نقاب مخصوص جوشکاری، کلاه ایمنی، کفش و پوتین ایمنی و سایر وسایل ایمنی در کار تهیه نماید.</w:t>
      </w:r>
    </w:p>
    <w:p w14:paraId="77FC8E25" w14:textId="0D5760A0" w:rsidR="00A40EA1" w:rsidRPr="00A40EA1" w:rsidRDefault="00404F24" w:rsidP="00A40EA1">
      <w:pPr>
        <w:rPr>
          <w:rtl/>
          <w:lang w:bidi="ar-SA"/>
        </w:rPr>
      </w:pPr>
      <w:r>
        <w:rPr>
          <w:rFonts w:hint="cs"/>
          <w:rtl/>
          <w:lang w:bidi="ar-SA"/>
        </w:rPr>
        <w:t>۱۳-۱۱-</w:t>
      </w:r>
      <w:r w:rsidR="00A40EA1" w:rsidRPr="00A40EA1">
        <w:rPr>
          <w:rtl/>
          <w:lang w:bidi="ar-SA"/>
        </w:rPr>
        <w:t xml:space="preserve"> در شرایط نامساعد جوی از قبیل باد، طوفان و بارندگی شدید و یا در صورت ناکافی بودن روشنایی و محدود بودن میدان دید، باید از ادامه کار روی اسکلت فلزی جلوگیری بعمل آید.</w:t>
      </w:r>
    </w:p>
    <w:p w14:paraId="2EE61415" w14:textId="06B5C691" w:rsidR="00A40EA1" w:rsidRPr="00A40EA1" w:rsidRDefault="00404F24" w:rsidP="00A40EA1">
      <w:pPr>
        <w:rPr>
          <w:rtl/>
          <w:lang w:bidi="ar-SA"/>
        </w:rPr>
      </w:pPr>
      <w:r>
        <w:rPr>
          <w:rFonts w:hint="cs"/>
          <w:rtl/>
          <w:lang w:bidi="ar-SA"/>
        </w:rPr>
        <w:lastRenderedPageBreak/>
        <w:t>۱۳-۱۲-</w:t>
      </w:r>
      <w:r w:rsidR="00A40EA1" w:rsidRPr="00A40EA1">
        <w:rPr>
          <w:rtl/>
          <w:lang w:bidi="ar-SA"/>
        </w:rPr>
        <w:t xml:space="preserve"> پیمانکار موظف است با نصب تابلو ها و علائم ایمنی و هشداردهنده از جمله پرتاب اشیاء، به عابرین به نحیو اطلاع رسانی نماید، هر چند که در صورت بروز حادثه این نوع اطلاع رسانی فعالیت کارگاهی رافع مسئولیت پیمانکار نمی شود.</w:t>
      </w:r>
    </w:p>
    <w:p w14:paraId="4B9D402C" w14:textId="44DA9553" w:rsidR="00A40EA1" w:rsidRPr="00A40EA1" w:rsidRDefault="00404F24" w:rsidP="00A40EA1">
      <w:pPr>
        <w:rPr>
          <w:rtl/>
          <w:lang w:bidi="ar-SA"/>
        </w:rPr>
      </w:pPr>
      <w:r>
        <w:rPr>
          <w:rFonts w:hint="cs"/>
          <w:rtl/>
          <w:lang w:bidi="ar-SA"/>
        </w:rPr>
        <w:t>۱۳-۱۳-</w:t>
      </w:r>
      <w:r w:rsidR="00A40EA1" w:rsidRPr="00A40EA1">
        <w:rPr>
          <w:rtl/>
          <w:lang w:bidi="ar-SA"/>
        </w:rPr>
        <w:t xml:space="preserve"> پیمانکار موظف است از ورود افراد غیر مرتبط و بیگانه به محیط کارگاه ساختمانی اکیداً خودداری نماید.</w:t>
      </w:r>
    </w:p>
    <w:p w14:paraId="6AB3A9F4" w14:textId="4C4EC12C" w:rsidR="00A40EA1" w:rsidRPr="00A40EA1" w:rsidRDefault="00404F24" w:rsidP="00A40EA1">
      <w:pPr>
        <w:rPr>
          <w:rtl/>
          <w:lang w:bidi="ar-SA"/>
        </w:rPr>
      </w:pPr>
      <w:r>
        <w:rPr>
          <w:rFonts w:hint="cs"/>
          <w:rtl/>
          <w:lang w:bidi="ar-SA"/>
        </w:rPr>
        <w:t>۱۳-۱۴-</w:t>
      </w:r>
      <w:r w:rsidR="00A40EA1" w:rsidRPr="00A40EA1">
        <w:rPr>
          <w:rtl/>
          <w:lang w:bidi="ar-SA"/>
        </w:rPr>
        <w:t xml:space="preserve"> پیمانکار بایست پیش از نصب قطعات فولادی مرکب در ارتفاع زیاد، حتی المقدور بر روی زمین مونتاژ و متصل نماید.</w:t>
      </w:r>
    </w:p>
    <w:p w14:paraId="098BEAE8" w14:textId="62DBF4BC" w:rsidR="00A40EA1" w:rsidRPr="00A40EA1" w:rsidRDefault="00404F24" w:rsidP="00A40EA1">
      <w:pPr>
        <w:rPr>
          <w:rtl/>
          <w:lang w:bidi="ar-SA"/>
        </w:rPr>
      </w:pPr>
      <w:r>
        <w:rPr>
          <w:rFonts w:hint="cs"/>
          <w:rtl/>
          <w:lang w:bidi="ar-SA"/>
        </w:rPr>
        <w:t>۱۳-۱۵-</w:t>
      </w:r>
      <w:r w:rsidR="00A40EA1" w:rsidRPr="00A40EA1">
        <w:rPr>
          <w:rtl/>
          <w:lang w:bidi="ar-SA"/>
        </w:rPr>
        <w:t xml:space="preserve"> پیمانکار موظف است تا حد امکان تلاش نماید تا هدر رفتن منابع و مصالح ساختمانی به حداقل برسد و معقول باشد؛ در غیر اینصورت هزینه هدر رفت بیش از حد متعارف، از حساب بستانکاری پیمانکار کسر خواهد شد.</w:t>
      </w:r>
    </w:p>
    <w:p w14:paraId="57BF8405" w14:textId="1FE1794D" w:rsidR="00A40EA1" w:rsidRPr="00A40EA1" w:rsidRDefault="00404F24" w:rsidP="00A40EA1">
      <w:pPr>
        <w:rPr>
          <w:rtl/>
          <w:lang w:bidi="ar-SA"/>
        </w:rPr>
      </w:pPr>
      <w:r>
        <w:rPr>
          <w:rFonts w:hint="cs"/>
          <w:rtl/>
          <w:lang w:bidi="ar-SA"/>
        </w:rPr>
        <w:t xml:space="preserve">۱۳-۱۶- </w:t>
      </w:r>
      <w:r w:rsidR="00A40EA1" w:rsidRPr="00A40EA1">
        <w:rPr>
          <w:rtl/>
          <w:lang w:bidi="ar-SA"/>
        </w:rPr>
        <w:t>پیمانکار موظف است پس از اتمام فعالیت اجرائی در پایان هر روز کاری نسبت به تمیز  نمودن محل کارگاه اقدام نماید تا موجبی بر سلب آسایش همسایگان نشود. در صورت وجود نخاله ساختمانی و زباله، می بایست با نظارت کارفرما یا مهندس ناظر اقدام به خروج آن ها از ساختمان به محوطه بیرون کارگاه نماید.</w:t>
      </w:r>
    </w:p>
    <w:p w14:paraId="6938A76E" w14:textId="5231AD9F" w:rsidR="00A40EA1" w:rsidRPr="00A40EA1" w:rsidRDefault="00404F24" w:rsidP="00A40EA1">
      <w:pPr>
        <w:rPr>
          <w:rtl/>
          <w:lang w:bidi="ar-SA"/>
        </w:rPr>
      </w:pPr>
      <w:r>
        <w:rPr>
          <w:rFonts w:hint="cs"/>
          <w:rtl/>
          <w:lang w:bidi="ar-SA"/>
        </w:rPr>
        <w:t>۱۳-۱۷-</w:t>
      </w:r>
      <w:r w:rsidR="00A40EA1" w:rsidRPr="00A40EA1">
        <w:rPr>
          <w:rtl/>
          <w:lang w:bidi="ar-SA"/>
        </w:rPr>
        <w:t xml:space="preserve"> پیمانکار متعهد می گردد که با علم و اطلاع کافی نسبت به تمام اسناد پروژه از جمله نقشه ها و دستورالعمل های مربوطه عمل می نماید و به هنگام عقد قرارداد نکته و مسئله ای نامفهوم برای ایشان باقی نمانده است.</w:t>
      </w:r>
    </w:p>
    <w:p w14:paraId="3D7C0B37" w14:textId="30DBDF42" w:rsidR="00A40EA1" w:rsidRPr="00A40EA1" w:rsidRDefault="00404F24" w:rsidP="00A40EA1">
      <w:pPr>
        <w:rPr>
          <w:rtl/>
          <w:lang w:bidi="ar-SA"/>
        </w:rPr>
      </w:pPr>
      <w:r>
        <w:rPr>
          <w:rFonts w:hint="cs"/>
          <w:rtl/>
          <w:lang w:bidi="ar-SA"/>
        </w:rPr>
        <w:t xml:space="preserve">۱۳-۱۸- </w:t>
      </w:r>
      <w:r w:rsidR="00A40EA1" w:rsidRPr="00A40EA1">
        <w:rPr>
          <w:rtl/>
          <w:lang w:bidi="ar-SA"/>
        </w:rPr>
        <w:t>پیمانکار متعهد می گردد که محل کارگاه و محل اجرای پروژه را کاملاً رویت نموده است.</w:t>
      </w:r>
    </w:p>
    <w:p w14:paraId="5AC7182B" w14:textId="61C7FA5B" w:rsidR="00A40EA1" w:rsidRPr="00A40EA1" w:rsidRDefault="00404F24" w:rsidP="00A40EA1">
      <w:pPr>
        <w:rPr>
          <w:rtl/>
          <w:lang w:bidi="ar-SA"/>
        </w:rPr>
      </w:pPr>
      <w:r>
        <w:rPr>
          <w:rFonts w:hint="cs"/>
          <w:rtl/>
          <w:lang w:bidi="ar-SA"/>
        </w:rPr>
        <w:t>۱۳-۱۹-</w:t>
      </w:r>
      <w:r w:rsidR="00A40EA1" w:rsidRPr="00A40EA1">
        <w:rPr>
          <w:rtl/>
          <w:lang w:bidi="ar-SA"/>
        </w:rPr>
        <w:t xml:space="preserve"> پیمانکار موظف است کلیه مصالح از جمله تیرآهن و فولاد خریداری شده را پیش از نصب و مونتاژ به تأیید کارفرما یا مهندس ناظر برساند.</w:t>
      </w:r>
    </w:p>
    <w:p w14:paraId="22F705A3" w14:textId="56F5E3BC" w:rsidR="00A40EA1" w:rsidRPr="00A40EA1" w:rsidRDefault="00404F24" w:rsidP="00A40EA1">
      <w:pPr>
        <w:rPr>
          <w:rtl/>
          <w:lang w:bidi="ar-SA"/>
        </w:rPr>
      </w:pPr>
      <w:r>
        <w:rPr>
          <w:rFonts w:hint="cs"/>
          <w:rtl/>
          <w:lang w:bidi="ar-SA"/>
        </w:rPr>
        <w:t>۱۳-۲۰-</w:t>
      </w:r>
      <w:r w:rsidR="00A40EA1" w:rsidRPr="00A40EA1">
        <w:rPr>
          <w:rtl/>
          <w:lang w:bidi="ar-SA"/>
        </w:rPr>
        <w:t xml:space="preserve"> تهیه، پرداخت هزینه های ایاب و ذهاب، مسکن، بیمه و غذای افراد مشغول در کارگاه برعهده پیمانکار می باشد.</w:t>
      </w:r>
    </w:p>
    <w:p w14:paraId="799FF3C9" w14:textId="3FD0935D" w:rsidR="00A40EA1" w:rsidRPr="00A40EA1" w:rsidRDefault="00404F24" w:rsidP="00A40EA1">
      <w:pPr>
        <w:rPr>
          <w:rtl/>
          <w:lang w:bidi="ar-SA"/>
        </w:rPr>
      </w:pPr>
      <w:r>
        <w:rPr>
          <w:rFonts w:hint="cs"/>
          <w:rtl/>
          <w:lang w:bidi="ar-SA"/>
        </w:rPr>
        <w:lastRenderedPageBreak/>
        <w:t>۱۳-۲۱-</w:t>
      </w:r>
      <w:r w:rsidR="00A40EA1" w:rsidRPr="00A40EA1">
        <w:rPr>
          <w:rtl/>
          <w:lang w:bidi="ar-SA"/>
        </w:rPr>
        <w:t xml:space="preserve"> پیمانکار متعهد می گردد که ساعات فعالیت کارگاه را اکیداً رعایت نماید تا موجبی بر سلب آسایش همسایگان نشود. در صورت نیاز به فعالیت خارج از زمان تعیین شده، با مجوز کارفرما منعی وجود ندارد.</w:t>
      </w:r>
    </w:p>
    <w:p w14:paraId="0858615B" w14:textId="345620E6" w:rsidR="00A40EA1" w:rsidRPr="00A40EA1" w:rsidRDefault="00404F24" w:rsidP="00A40EA1">
      <w:pPr>
        <w:rPr>
          <w:rtl/>
          <w:lang w:bidi="ar-SA"/>
        </w:rPr>
      </w:pPr>
      <w:r>
        <w:rPr>
          <w:rFonts w:hint="cs"/>
          <w:rtl/>
          <w:lang w:bidi="ar-SA"/>
        </w:rPr>
        <w:t>۱۳-۲۲-</w:t>
      </w:r>
      <w:r w:rsidR="00A40EA1" w:rsidRPr="00A40EA1">
        <w:rPr>
          <w:rtl/>
          <w:lang w:bidi="ar-SA"/>
        </w:rPr>
        <w:t xml:space="preserve"> پیمانکار موظف است که کلیه مقررات قانون کار و سایر قوانین موضوعه کشور را رعایت نماید.</w:t>
      </w:r>
    </w:p>
    <w:p w14:paraId="419B92EF" w14:textId="0C8658E7" w:rsidR="00A40EA1" w:rsidRPr="00A40EA1" w:rsidRDefault="00404F24" w:rsidP="00A40EA1">
      <w:pPr>
        <w:rPr>
          <w:rtl/>
          <w:lang w:bidi="ar-SA"/>
        </w:rPr>
      </w:pPr>
      <w:r>
        <w:rPr>
          <w:rFonts w:hint="cs"/>
          <w:rtl/>
          <w:lang w:bidi="ar-SA"/>
        </w:rPr>
        <w:t xml:space="preserve">۱۳-۲۳- </w:t>
      </w:r>
      <w:r w:rsidR="00A40EA1" w:rsidRPr="00A40EA1">
        <w:rPr>
          <w:rtl/>
          <w:lang w:bidi="ar-SA"/>
        </w:rPr>
        <w:t>پرداخت هایی مانند عیدی، انعام، پاداش و .... به کارگران کارگاه به عهده پیمانکار می باشد.</w:t>
      </w:r>
    </w:p>
    <w:p w14:paraId="0860C17B" w14:textId="30DED5AC" w:rsidR="00A40EA1" w:rsidRPr="00A40EA1" w:rsidRDefault="00404F24" w:rsidP="00A40EA1">
      <w:pPr>
        <w:rPr>
          <w:rtl/>
          <w:lang w:bidi="ar-SA"/>
        </w:rPr>
      </w:pPr>
      <w:r>
        <w:rPr>
          <w:rFonts w:hint="cs"/>
          <w:b/>
          <w:bCs/>
          <w:rtl/>
          <w:lang w:bidi="ar-SA"/>
        </w:rPr>
        <w:t>۱۴-</w:t>
      </w:r>
      <w:r w:rsidR="00A40EA1" w:rsidRPr="00A40EA1">
        <w:rPr>
          <w:b/>
          <w:bCs/>
          <w:rtl/>
          <w:lang w:bidi="ar-SA"/>
        </w:rPr>
        <w:t xml:space="preserve"> تعهدات کارفرما</w:t>
      </w:r>
    </w:p>
    <w:p w14:paraId="02EB3952" w14:textId="693D0EFF" w:rsidR="00A40EA1" w:rsidRPr="00A40EA1" w:rsidRDefault="00404F24" w:rsidP="00A40EA1">
      <w:pPr>
        <w:rPr>
          <w:rtl/>
          <w:lang w:bidi="ar-SA"/>
        </w:rPr>
      </w:pPr>
      <w:r>
        <w:rPr>
          <w:rFonts w:hint="cs"/>
          <w:rtl/>
          <w:lang w:bidi="ar-SA"/>
        </w:rPr>
        <w:t xml:space="preserve">۱۴-۱- </w:t>
      </w:r>
      <w:r w:rsidR="00A40EA1" w:rsidRPr="00A40EA1">
        <w:rPr>
          <w:rtl/>
          <w:lang w:bidi="ar-SA"/>
        </w:rPr>
        <w:t>کارفرما موظف است مطابق با قرارداد کلیه پرداخت های لازم را با پیمانکار تسویه نماید.</w:t>
      </w:r>
    </w:p>
    <w:p w14:paraId="1502A3A8" w14:textId="399C4D9C" w:rsidR="00A40EA1" w:rsidRPr="00A40EA1" w:rsidRDefault="00404F24" w:rsidP="00A40EA1">
      <w:pPr>
        <w:rPr>
          <w:rtl/>
          <w:lang w:bidi="ar-SA"/>
        </w:rPr>
      </w:pPr>
      <w:r>
        <w:rPr>
          <w:rFonts w:hint="cs"/>
          <w:rtl/>
          <w:lang w:bidi="ar-SA"/>
        </w:rPr>
        <w:t>۱۴-۲-</w:t>
      </w:r>
      <w:r w:rsidR="00A40EA1" w:rsidRPr="00A40EA1">
        <w:rPr>
          <w:rtl/>
          <w:lang w:bidi="ar-SA"/>
        </w:rPr>
        <w:t xml:space="preserve"> هزینه و تهیه آب، برق و گاز مورد نیاز مصرفی پیمانکار جهت اجرای عملیات در محل کارگاه و هر طبقه به طور مجزا بر عهده کارفرما می باشد.</w:t>
      </w:r>
    </w:p>
    <w:p w14:paraId="214D2599" w14:textId="6BE43558" w:rsidR="00A40EA1" w:rsidRPr="00A40EA1" w:rsidRDefault="00404F24" w:rsidP="00A40EA1">
      <w:pPr>
        <w:rPr>
          <w:rtl/>
          <w:lang w:bidi="ar-SA"/>
        </w:rPr>
      </w:pPr>
      <w:r>
        <w:rPr>
          <w:rFonts w:hint="cs"/>
          <w:rtl/>
          <w:lang w:bidi="ar-SA"/>
        </w:rPr>
        <w:t>۱۴-۳-</w:t>
      </w:r>
      <w:r w:rsidR="00A40EA1" w:rsidRPr="00A40EA1">
        <w:rPr>
          <w:rtl/>
          <w:lang w:bidi="ar-SA"/>
        </w:rPr>
        <w:t xml:space="preserve"> ابزار و وسایل ذیل توسط کارفرما تهیه و در اختیار پیمانکار قرار داده می شود و پیمانکار می بایست در پایان پروژه همانطور که سالم و تمیز تحویل گرفته است، همانطور سالم و تمیز تحویل دهد: نردبان، طناب، تخت زیرپایی برای کار، برخی از وسایل ایمنی و حفاظتی، شیلنگ آب، گونی به مقدار لازم.</w:t>
      </w:r>
    </w:p>
    <w:p w14:paraId="27A82697" w14:textId="127B7CF1" w:rsidR="00A40EA1" w:rsidRPr="00A40EA1" w:rsidRDefault="00404F24" w:rsidP="00A40EA1">
      <w:pPr>
        <w:rPr>
          <w:rtl/>
          <w:lang w:bidi="ar-SA"/>
        </w:rPr>
      </w:pPr>
      <w:r>
        <w:rPr>
          <w:rFonts w:hint="cs"/>
          <w:rtl/>
          <w:lang w:bidi="ar-SA"/>
        </w:rPr>
        <w:t>۱۴-۴-</w:t>
      </w:r>
      <w:r w:rsidR="00A40EA1" w:rsidRPr="00A40EA1">
        <w:rPr>
          <w:rtl/>
          <w:lang w:bidi="ar-SA"/>
        </w:rPr>
        <w:t xml:space="preserve"> کارفرما از بابت مواردی و ابزارهایی که در اختیار پیمانکار قرار می دهد، حق دریافت هیچ گونه وجهی را ندارد.</w:t>
      </w:r>
    </w:p>
    <w:p w14:paraId="78DD37AF" w14:textId="6E30319D" w:rsidR="00A40EA1" w:rsidRPr="00A40EA1" w:rsidRDefault="00404F24" w:rsidP="00A40EA1">
      <w:pPr>
        <w:rPr>
          <w:rtl/>
          <w:lang w:bidi="ar-SA"/>
        </w:rPr>
      </w:pPr>
      <w:r>
        <w:rPr>
          <w:rFonts w:hint="cs"/>
          <w:rtl/>
          <w:lang w:bidi="ar-SA"/>
        </w:rPr>
        <w:t>۱۴-۵-</w:t>
      </w:r>
      <w:r w:rsidR="00A40EA1" w:rsidRPr="00A40EA1">
        <w:rPr>
          <w:rtl/>
          <w:lang w:bidi="ar-SA"/>
        </w:rPr>
        <w:t xml:space="preserve"> کارفرما موظف است محلی را جهت استراحت و غذاخوری کارگران تهیه نماید.</w:t>
      </w:r>
    </w:p>
    <w:p w14:paraId="59AE23B1" w14:textId="0AB0569A" w:rsidR="00A40EA1" w:rsidRDefault="00404F24" w:rsidP="00A40EA1">
      <w:pPr>
        <w:rPr>
          <w:rtl/>
          <w:lang w:bidi="ar-SA"/>
        </w:rPr>
      </w:pPr>
      <w:r>
        <w:rPr>
          <w:rFonts w:hint="cs"/>
          <w:rtl/>
          <w:lang w:bidi="ar-SA"/>
        </w:rPr>
        <w:t>۱۴-۶-</w:t>
      </w:r>
      <w:r w:rsidR="00A40EA1" w:rsidRPr="00A40EA1">
        <w:rPr>
          <w:rtl/>
          <w:lang w:bidi="ar-SA"/>
        </w:rPr>
        <w:t xml:space="preserve"> کارفرما موظف است سرویش بهداشتی مناسبی را به تعداد کارگران در محل کارگاه پیش از شروع عملیات اجرائی کار، احداث نماید.</w:t>
      </w:r>
    </w:p>
    <w:p w14:paraId="29F71109" w14:textId="06555DDD" w:rsidR="00404F24" w:rsidRDefault="00404F24" w:rsidP="00A40EA1">
      <w:pPr>
        <w:rPr>
          <w:b/>
          <w:bCs/>
          <w:rtl/>
          <w:lang w:bidi="ar-SA"/>
        </w:rPr>
      </w:pPr>
      <w:r w:rsidRPr="00404F24">
        <w:rPr>
          <w:rFonts w:hint="cs"/>
          <w:b/>
          <w:bCs/>
          <w:rtl/>
          <w:lang w:bidi="ar-SA"/>
        </w:rPr>
        <w:t>۱۵- تضمین حسن انجام کار</w:t>
      </w:r>
    </w:p>
    <w:p w14:paraId="5551663A" w14:textId="4BAC8909" w:rsidR="00EF1200" w:rsidRPr="00EF1200" w:rsidRDefault="00EF1200" w:rsidP="00EF1200">
      <w:pPr>
        <w:rPr>
          <w:i/>
          <w:iCs/>
          <w:color w:val="auto"/>
          <w:rtl/>
          <w:lang w:bidi="ar-SA"/>
        </w:rPr>
      </w:pPr>
      <w:r w:rsidRPr="00EF1200">
        <w:rPr>
          <w:rStyle w:val="Emphasis"/>
          <w:rFonts w:ascii="Noto Serif" w:hAnsi="Noto Serif"/>
          <w:i w:val="0"/>
          <w:iCs w:val="0"/>
          <w:color w:val="auto"/>
          <w:rtl/>
        </w:rPr>
        <w:t>کارفرما مجاز است که هنگام پرداخت صورت وضعیت های پیمانکار مبلغ 10 درصد به عنوان حسن انجام کار کسر و پس از اتمام دوره تضمین در صورت تأیید دستگاه نظارت به پیمانکار مسترد دارد</w:t>
      </w:r>
      <w:r>
        <w:rPr>
          <w:rStyle w:val="Emphasis"/>
          <w:rFonts w:ascii="Noto Serif" w:hAnsi="Noto Serif" w:hint="cs"/>
          <w:i w:val="0"/>
          <w:iCs w:val="0"/>
          <w:color w:val="auto"/>
          <w:rtl/>
        </w:rPr>
        <w:t>.</w:t>
      </w:r>
    </w:p>
    <w:p w14:paraId="089C2588" w14:textId="2B754624" w:rsidR="00A40EA1" w:rsidRPr="00A40EA1" w:rsidRDefault="00404F24" w:rsidP="00A40EA1">
      <w:pPr>
        <w:rPr>
          <w:rtl/>
          <w:lang w:bidi="ar-SA"/>
        </w:rPr>
      </w:pPr>
      <w:r>
        <w:rPr>
          <w:rFonts w:hint="cs"/>
          <w:b/>
          <w:bCs/>
          <w:rtl/>
          <w:lang w:bidi="ar-SA"/>
        </w:rPr>
        <w:t>۱۶-</w:t>
      </w:r>
      <w:r w:rsidR="00A40EA1" w:rsidRPr="00A40EA1">
        <w:rPr>
          <w:b/>
          <w:bCs/>
          <w:rtl/>
          <w:lang w:bidi="ar-SA"/>
        </w:rPr>
        <w:t xml:space="preserve"> ضمانت حسن اجرای تعهدات از سوی پیمانکار</w:t>
      </w:r>
    </w:p>
    <w:p w14:paraId="695878EB" w14:textId="77777777" w:rsidR="00A40EA1" w:rsidRPr="00A40EA1" w:rsidRDefault="00A40EA1" w:rsidP="00A40EA1">
      <w:pPr>
        <w:rPr>
          <w:rtl/>
          <w:lang w:bidi="ar-SA"/>
        </w:rPr>
      </w:pPr>
      <w:r w:rsidRPr="00A40EA1">
        <w:rPr>
          <w:rtl/>
          <w:lang w:bidi="ar-SA"/>
        </w:rPr>
        <w:lastRenderedPageBreak/>
        <w:t>پیمانکار متعهد می گردد موقع امضاء و مبادله قرارداد اقدام به ارائه ضمانت نامه حسن اجرای تعهدات که به صورت، تضمین نامه بانکی/ یا سفته به امضای مجاز شرکت که معادل 5% مبلغ کل موضوع قرارداد می باشد را تسلیم کارفرما نماید و در صورتی که پیمانکار از اجرای هر یک از تعهدات خود تخلف نماید کارفرما مخیر است در چارچوب قرارداد، اسناد تضمینی را تا میزان خسارت وارده به نفع خود ضبط و وصول نماید</w:t>
      </w:r>
      <w:r w:rsidRPr="00A40EA1">
        <w:t> .</w:t>
      </w:r>
    </w:p>
    <w:p w14:paraId="443435F0" w14:textId="1059CC7E" w:rsidR="00A40EA1" w:rsidRPr="00A40EA1" w:rsidRDefault="00404F24" w:rsidP="00A40EA1">
      <w:pPr>
        <w:rPr>
          <w:rtl/>
          <w:lang w:bidi="ar-SA"/>
        </w:rPr>
      </w:pPr>
      <w:r>
        <w:rPr>
          <w:rFonts w:hint="cs"/>
          <w:b/>
          <w:bCs/>
          <w:rtl/>
          <w:lang w:bidi="ar-SA"/>
        </w:rPr>
        <w:t>۱۷-</w:t>
      </w:r>
      <w:r w:rsidR="00A40EA1" w:rsidRPr="00A40EA1">
        <w:rPr>
          <w:b/>
          <w:bCs/>
          <w:rtl/>
          <w:lang w:bidi="ar-SA"/>
        </w:rPr>
        <w:t xml:space="preserve"> مالیات پروژه</w:t>
      </w:r>
    </w:p>
    <w:p w14:paraId="22061660" w14:textId="77777777" w:rsidR="00A40EA1" w:rsidRPr="00A40EA1" w:rsidRDefault="00A40EA1" w:rsidP="00A40EA1">
      <w:pPr>
        <w:rPr>
          <w:rtl/>
          <w:lang w:bidi="ar-SA"/>
        </w:rPr>
      </w:pPr>
      <w:r w:rsidRPr="00A40EA1">
        <w:rPr>
          <w:rtl/>
          <w:lang w:bidi="ar-SA"/>
        </w:rPr>
        <w:t>هر گونه مالیات و کسورات قانونی متعلق به این قرارداد بر عهده ........ است، که بر اساس قوانین و مقررات تعیین و همراه سایر کسورات قانونی از صورت وضعیت های ارائه شده کسر خواهد شد</w:t>
      </w:r>
      <w:r w:rsidRPr="00A40EA1">
        <w:t>.</w:t>
      </w:r>
    </w:p>
    <w:p w14:paraId="5E9520B6" w14:textId="7A5DA658" w:rsidR="00A40EA1" w:rsidRPr="00A40EA1" w:rsidRDefault="00404F24" w:rsidP="00A40EA1">
      <w:pPr>
        <w:rPr>
          <w:rtl/>
          <w:lang w:bidi="ar-SA"/>
        </w:rPr>
      </w:pPr>
      <w:r>
        <w:rPr>
          <w:rFonts w:hint="cs"/>
          <w:b/>
          <w:bCs/>
          <w:rtl/>
          <w:lang w:bidi="ar-SA"/>
        </w:rPr>
        <w:t>۱۸-</w:t>
      </w:r>
      <w:r w:rsidR="00A40EA1" w:rsidRPr="00A40EA1">
        <w:rPr>
          <w:b/>
          <w:bCs/>
          <w:rtl/>
          <w:lang w:bidi="ar-SA"/>
        </w:rPr>
        <w:t xml:space="preserve"> موارد فسخ قرارداد</w:t>
      </w:r>
    </w:p>
    <w:p w14:paraId="1A14DD08" w14:textId="65ACE83F" w:rsidR="00A40EA1" w:rsidRPr="00A40EA1" w:rsidRDefault="00404F24" w:rsidP="00A40EA1">
      <w:pPr>
        <w:rPr>
          <w:rtl/>
          <w:lang w:bidi="ar-SA"/>
        </w:rPr>
      </w:pPr>
      <w:r>
        <w:rPr>
          <w:rFonts w:hint="cs"/>
          <w:rtl/>
          <w:lang w:bidi="ar-SA"/>
        </w:rPr>
        <w:t>۱۸-۱-</w:t>
      </w:r>
      <w:r w:rsidR="00A40EA1" w:rsidRPr="00A40EA1">
        <w:rPr>
          <w:rtl/>
          <w:lang w:bidi="ar-SA"/>
        </w:rPr>
        <w:t xml:space="preserve"> انتقال قرارداد یا واگذاری عملیات به اشخاص حقیقی یا حقوقی دیگر از طرف پیمانکار.</w:t>
      </w:r>
    </w:p>
    <w:p w14:paraId="2D703980" w14:textId="590D8FCA" w:rsidR="00A40EA1" w:rsidRPr="00A40EA1" w:rsidRDefault="00404F24" w:rsidP="00A40EA1">
      <w:pPr>
        <w:rPr>
          <w:rtl/>
          <w:lang w:bidi="ar-SA"/>
        </w:rPr>
      </w:pPr>
      <w:r>
        <w:rPr>
          <w:rFonts w:hint="cs"/>
          <w:rtl/>
          <w:lang w:bidi="ar-SA"/>
        </w:rPr>
        <w:t>۱۸-۲-</w:t>
      </w:r>
      <w:r w:rsidR="00A40EA1" w:rsidRPr="00A40EA1">
        <w:rPr>
          <w:rtl/>
          <w:lang w:bidi="ar-SA"/>
        </w:rPr>
        <w:t xml:space="preserve"> عدم اجراء تمام یا قسمتی از موارد قرارداد در موعد پیش بینی شده.</w:t>
      </w:r>
    </w:p>
    <w:p w14:paraId="455AA2D0" w14:textId="7EF6AD5C" w:rsidR="00A40EA1" w:rsidRPr="00A40EA1" w:rsidRDefault="00404F24" w:rsidP="00A40EA1">
      <w:pPr>
        <w:rPr>
          <w:rtl/>
          <w:lang w:bidi="ar-SA"/>
        </w:rPr>
      </w:pPr>
      <w:r>
        <w:rPr>
          <w:rFonts w:hint="cs"/>
          <w:rtl/>
          <w:lang w:bidi="ar-SA"/>
        </w:rPr>
        <w:t>۱۸-۳-</w:t>
      </w:r>
      <w:r w:rsidR="00A40EA1" w:rsidRPr="00A40EA1">
        <w:rPr>
          <w:rtl/>
          <w:lang w:bidi="ar-SA"/>
        </w:rPr>
        <w:t xml:space="preserve"> تأخیر در شروع بکار پروژه بیش از ............... روز از تاریخ ابلاغ قرارداد.</w:t>
      </w:r>
    </w:p>
    <w:p w14:paraId="4124F20F" w14:textId="4CE633D7" w:rsidR="00A40EA1" w:rsidRPr="00A40EA1" w:rsidRDefault="00404F24" w:rsidP="00A40EA1">
      <w:pPr>
        <w:rPr>
          <w:rtl/>
          <w:lang w:bidi="ar-SA"/>
        </w:rPr>
      </w:pPr>
      <w:r>
        <w:rPr>
          <w:rFonts w:hint="cs"/>
          <w:rtl/>
          <w:lang w:bidi="ar-SA"/>
        </w:rPr>
        <w:t>۱۸-۴-</w:t>
      </w:r>
      <w:r w:rsidR="00A40EA1" w:rsidRPr="00A40EA1">
        <w:rPr>
          <w:rtl/>
          <w:lang w:bidi="ar-SA"/>
        </w:rPr>
        <w:t xml:space="preserve"> تأخیر در اجرای کار به طوری که دلالت بر عدم صلاحیت مالی و فنی و با سوء نیت پیمانکار باشد.</w:t>
      </w:r>
    </w:p>
    <w:p w14:paraId="416703E3" w14:textId="0B2AFCB8" w:rsidR="00A40EA1" w:rsidRPr="00A40EA1" w:rsidRDefault="00404F24" w:rsidP="00A40EA1">
      <w:pPr>
        <w:rPr>
          <w:rtl/>
          <w:lang w:bidi="ar-SA"/>
        </w:rPr>
      </w:pPr>
      <w:r>
        <w:rPr>
          <w:rFonts w:hint="cs"/>
          <w:rtl/>
          <w:lang w:bidi="ar-SA"/>
        </w:rPr>
        <w:t>۱۸-۵-</w:t>
      </w:r>
      <w:r w:rsidR="00A40EA1" w:rsidRPr="00A40EA1">
        <w:rPr>
          <w:rtl/>
          <w:lang w:bidi="ar-SA"/>
        </w:rPr>
        <w:t xml:space="preserve"> غیبت بدون اجازه پیمانکار و یا تعطیل کردن کار بدون کسب اجازه کتبی از کارفرما.</w:t>
      </w:r>
    </w:p>
    <w:p w14:paraId="280CFE86" w14:textId="7B1DA09A" w:rsidR="00A40EA1" w:rsidRPr="00A40EA1" w:rsidRDefault="00404F24" w:rsidP="00A40EA1">
      <w:pPr>
        <w:rPr>
          <w:rtl/>
          <w:lang w:bidi="ar-SA"/>
        </w:rPr>
      </w:pPr>
      <w:r>
        <w:rPr>
          <w:rFonts w:hint="cs"/>
          <w:b/>
          <w:bCs/>
          <w:rtl/>
          <w:lang w:bidi="ar-SA"/>
        </w:rPr>
        <w:t>۱۹-</w:t>
      </w:r>
      <w:r w:rsidR="00A40EA1" w:rsidRPr="00A40EA1">
        <w:rPr>
          <w:b/>
          <w:bCs/>
          <w:rtl/>
          <w:lang w:bidi="ar-SA"/>
        </w:rPr>
        <w:t xml:space="preserve"> اختلافات ناشی از قرارداد</w:t>
      </w:r>
    </w:p>
    <w:p w14:paraId="158D131B" w14:textId="77777777" w:rsidR="00A40EA1" w:rsidRPr="00A40EA1" w:rsidRDefault="00A40EA1" w:rsidP="00A40EA1">
      <w:pPr>
        <w:rPr>
          <w:rtl/>
          <w:lang w:bidi="ar-SA"/>
        </w:rPr>
      </w:pPr>
      <w:r w:rsidRPr="00A40EA1">
        <w:rPr>
          <w:rtl/>
          <w:lang w:bidi="ar-SA"/>
        </w:rPr>
        <w:t>اختلافات ناشی از این قرارداد ابتدا از طریق سازش بین طرفین و در صورت عدم سازش، با مراجعه به مرجع داوری حل و فصل خواهد شد. طرفین قرارداد بدواً ............ را به عنوان داوری مرضی الطرفین برگزیدند</w:t>
      </w:r>
      <w:r w:rsidRPr="00A40EA1">
        <w:t>.</w:t>
      </w:r>
    </w:p>
    <w:p w14:paraId="60229DAA" w14:textId="37EDB124" w:rsidR="00A40EA1" w:rsidRPr="00A40EA1" w:rsidRDefault="00404F24" w:rsidP="00A40EA1">
      <w:pPr>
        <w:rPr>
          <w:rtl/>
          <w:lang w:bidi="ar-SA"/>
        </w:rPr>
      </w:pPr>
      <w:r>
        <w:rPr>
          <w:rFonts w:hint="cs"/>
          <w:b/>
          <w:bCs/>
          <w:rtl/>
          <w:lang w:bidi="ar-SA"/>
        </w:rPr>
        <w:t>۲۰-</w:t>
      </w:r>
      <w:r w:rsidR="00A40EA1" w:rsidRPr="00A40EA1">
        <w:rPr>
          <w:b/>
          <w:bCs/>
          <w:rtl/>
          <w:lang w:bidi="ar-SA"/>
        </w:rPr>
        <w:t xml:space="preserve"> موارد متفرقه</w:t>
      </w:r>
    </w:p>
    <w:p w14:paraId="2B077F11" w14:textId="195D330A" w:rsidR="00A40EA1" w:rsidRPr="00A40EA1" w:rsidRDefault="00404F24" w:rsidP="00A40EA1">
      <w:pPr>
        <w:rPr>
          <w:rtl/>
          <w:lang w:bidi="ar-SA"/>
        </w:rPr>
      </w:pPr>
      <w:r>
        <w:rPr>
          <w:rFonts w:hint="cs"/>
          <w:rtl/>
          <w:lang w:bidi="ar-SA"/>
        </w:rPr>
        <w:t>۲۰-۱-</w:t>
      </w:r>
      <w:r w:rsidR="00A40EA1" w:rsidRPr="00A40EA1">
        <w:rPr>
          <w:rtl/>
          <w:lang w:bidi="ar-SA"/>
        </w:rPr>
        <w:t xml:space="preserve"> موارد اضطراری از قبیل جنگ، زلزله، عدم وجود مواد اولیه و امثالهم برای طرفین قرارداد محفوظ است</w:t>
      </w:r>
      <w:r w:rsidR="00A40EA1" w:rsidRPr="00A40EA1">
        <w:t> .</w:t>
      </w:r>
    </w:p>
    <w:p w14:paraId="59A26FC3" w14:textId="514EEDF4" w:rsidR="00A40EA1" w:rsidRPr="00A40EA1" w:rsidRDefault="00404F24" w:rsidP="00A40EA1">
      <w:pPr>
        <w:rPr>
          <w:rtl/>
          <w:lang w:bidi="ar-SA"/>
        </w:rPr>
      </w:pPr>
      <w:r>
        <w:rPr>
          <w:rFonts w:hint="cs"/>
          <w:rtl/>
          <w:lang w:bidi="ar-SA"/>
        </w:rPr>
        <w:lastRenderedPageBreak/>
        <w:t>۲۰-۲-</w:t>
      </w:r>
      <w:r w:rsidR="00A40EA1" w:rsidRPr="00A40EA1">
        <w:rPr>
          <w:rtl/>
          <w:lang w:bidi="ar-SA"/>
        </w:rPr>
        <w:t xml:space="preserve"> در صورت بروز هرگونه اختلاف بین طرفین این قرارداد موضوع از طریق حکمیت حل و فصل می گردد و آخرین حکم مرضی الطرفین در این قرارداد مراجع ذیصلاح قانونی می باشد</w:t>
      </w:r>
      <w:r w:rsidR="00A40EA1" w:rsidRPr="00A40EA1">
        <w:t> .</w:t>
      </w:r>
    </w:p>
    <w:p w14:paraId="47A67BB5" w14:textId="5BE769B2" w:rsidR="00A40EA1" w:rsidRPr="00A40EA1" w:rsidRDefault="00404F24" w:rsidP="00404F24">
      <w:pPr>
        <w:rPr>
          <w:rtl/>
          <w:lang w:bidi="ar-SA"/>
        </w:rPr>
      </w:pPr>
      <w:r>
        <w:rPr>
          <w:rFonts w:hint="cs"/>
          <w:rtl/>
          <w:lang w:bidi="ar-SA"/>
        </w:rPr>
        <w:t>۲۰-۳-</w:t>
      </w:r>
      <w:r w:rsidR="00A40EA1" w:rsidRPr="00A40EA1">
        <w:rPr>
          <w:rtl/>
          <w:lang w:bidi="ar-SA"/>
        </w:rPr>
        <w:t xml:space="preserve"> موارد پیش بینی نشده در این قرارداد با توافق طرفین براساس اصل آزادی اراده خواهد بود</w:t>
      </w:r>
      <w:r w:rsidR="00A40EA1" w:rsidRPr="00A40EA1">
        <w:t> .</w:t>
      </w:r>
    </w:p>
    <w:p w14:paraId="57CEADC0" w14:textId="3C4D4EA0" w:rsidR="00404F24" w:rsidRDefault="00404F24" w:rsidP="00404F24">
      <w:pPr>
        <w:rPr>
          <w:b/>
          <w:bCs/>
          <w:rtl/>
          <w:lang w:bidi="ar-SA"/>
        </w:rPr>
      </w:pPr>
      <w:r>
        <w:rPr>
          <w:rFonts w:hint="cs"/>
          <w:b/>
          <w:bCs/>
          <w:rtl/>
          <w:lang w:bidi="ar-SA"/>
        </w:rPr>
        <w:t>۲۱- اقامتگاه و اطلاعات تماس طرفین</w:t>
      </w:r>
    </w:p>
    <w:p w14:paraId="5107D3FB" w14:textId="77777777" w:rsidR="00F40C92" w:rsidRPr="00F40C92" w:rsidRDefault="00F40C92" w:rsidP="00F40C92">
      <w:r w:rsidRPr="00F40C92">
        <w:rPr>
          <w:rtl/>
          <w:lang w:bidi="ar-SA"/>
        </w:rPr>
        <w:t>اقامتگاه کارفرما </w:t>
      </w:r>
      <w:r w:rsidRPr="00F40C92">
        <w:t>:</w:t>
      </w:r>
    </w:p>
    <w:p w14:paraId="345C1FAC" w14:textId="77777777" w:rsidR="00F40C92" w:rsidRPr="00F40C92" w:rsidRDefault="00F40C92" w:rsidP="00F40C92">
      <w:r w:rsidRPr="00F40C92">
        <w:rPr>
          <w:rtl/>
          <w:lang w:bidi="ar-SA"/>
        </w:rPr>
        <w:t>اقامتگاه پیمانکار </w:t>
      </w:r>
      <w:r w:rsidRPr="00F40C92">
        <w:t>:</w:t>
      </w:r>
    </w:p>
    <w:p w14:paraId="573CC2BE" w14:textId="72D9A72D" w:rsidR="00F40C92" w:rsidRPr="00F40C92" w:rsidRDefault="00F40C92" w:rsidP="00F40C92">
      <w:pPr>
        <w:rPr>
          <w:rtl/>
        </w:rPr>
      </w:pPr>
      <w:r w:rsidRPr="00F40C92">
        <w:rPr>
          <w:rtl/>
          <w:lang w:bidi="ar-SA"/>
        </w:rPr>
        <w:t xml:space="preserve">تبصره </w:t>
      </w:r>
      <w:r w:rsidRPr="00F40C92">
        <w:rPr>
          <w:rtl/>
        </w:rPr>
        <w:t xml:space="preserve">۱: </w:t>
      </w:r>
      <w:r w:rsidRPr="00F40C92">
        <w:rPr>
          <w:rtl/>
          <w:lang w:bidi="ar-SA"/>
        </w:rPr>
        <w:t>طرفین قرارداد ملزم هستند در صورت تغییر آدرس حداکثر ظرف ده روز نشانی جدید خود را کتباً به اطلاع یکدیگر برسانند، در غیر اینصورت کلیه مراسلات ، آگهی ها و اخطارهای  قانونی به آدرس سابق نافذ و معتبر خواهد بود</w:t>
      </w:r>
      <w:r w:rsidRPr="00F40C92">
        <w:t>.</w:t>
      </w:r>
    </w:p>
    <w:p w14:paraId="58E4AFDC" w14:textId="4236DAE1" w:rsidR="00A40EA1" w:rsidRPr="00A40EA1" w:rsidRDefault="00404F24" w:rsidP="00404F24">
      <w:pPr>
        <w:rPr>
          <w:rtl/>
          <w:lang w:bidi="ar-SA"/>
        </w:rPr>
      </w:pPr>
      <w:r>
        <w:rPr>
          <w:rFonts w:hint="cs"/>
          <w:b/>
          <w:bCs/>
          <w:rtl/>
          <w:lang w:bidi="ar-SA"/>
        </w:rPr>
        <w:t>۲۲-</w:t>
      </w:r>
      <w:r w:rsidR="00A40EA1" w:rsidRPr="00A40EA1">
        <w:rPr>
          <w:b/>
          <w:bCs/>
          <w:rtl/>
          <w:lang w:bidi="ar-SA"/>
        </w:rPr>
        <w:t xml:space="preserve"> نُسخ قرارداد</w:t>
      </w:r>
    </w:p>
    <w:p w14:paraId="583B7458" w14:textId="77777777" w:rsidR="00A40EA1" w:rsidRPr="00A40EA1" w:rsidRDefault="00A40EA1" w:rsidP="00A40EA1">
      <w:pPr>
        <w:rPr>
          <w:rtl/>
          <w:lang w:bidi="ar-SA"/>
        </w:rPr>
      </w:pPr>
      <w:r w:rsidRPr="00A40EA1">
        <w:rPr>
          <w:rtl/>
          <w:lang w:bidi="ar-SA"/>
        </w:rPr>
        <w:t>قرارداد حاضر در ........ ماده و ....... نسخه تهیه و به  امضاء طرفین رسیده است و هر نسخه حکم واحد و یکسان دارد.</w:t>
      </w:r>
    </w:p>
    <w:p w14:paraId="7BEB439C" w14:textId="77777777" w:rsidR="00A40EA1" w:rsidRPr="00A40EA1" w:rsidRDefault="00A40EA1" w:rsidP="00A40EA1">
      <w:pPr>
        <w:rPr>
          <w:rtl/>
          <w:lang w:bidi="ar-SA"/>
        </w:rPr>
      </w:pPr>
      <w:r w:rsidRPr="00A40EA1">
        <w:rPr>
          <w:rtl/>
          <w:lang w:bidi="ar-SA"/>
        </w:rPr>
        <w:t> </w:t>
      </w:r>
    </w:p>
    <w:p w14:paraId="0B8DAA3E" w14:textId="77777777" w:rsidR="00A40EA1" w:rsidRPr="00A40EA1" w:rsidRDefault="00A40EA1" w:rsidP="00A40EA1">
      <w:pPr>
        <w:rPr>
          <w:rtl/>
          <w:lang w:bidi="ar-SA"/>
        </w:rPr>
      </w:pPr>
      <w:r w:rsidRPr="00A40EA1">
        <w:rPr>
          <w:rtl/>
          <w:lang w:bidi="ar-SA"/>
        </w:rPr>
        <w:t>امضاء و اثرانگشت کارفرما/ یا نماینده قانونی ایشان       امضاء و اثرانگشت پیمانکار/ یا نماینده قانونی ایشان</w:t>
      </w:r>
    </w:p>
    <w:p w14:paraId="2AB67FA3" w14:textId="77777777" w:rsidR="00101835" w:rsidRPr="008F5B5F" w:rsidRDefault="00101835" w:rsidP="008F5B5F"/>
    <w:sectPr w:rsidR="00101835" w:rsidRPr="008F5B5F" w:rsidSect="006029FA">
      <w:headerReference w:type="default" r:id="rId8"/>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8C343D" w14:textId="77777777" w:rsidR="00EB03C3" w:rsidRDefault="00EB03C3">
      <w:pPr>
        <w:spacing w:after="0" w:line="240" w:lineRule="auto"/>
      </w:pPr>
      <w:r>
        <w:separator/>
      </w:r>
    </w:p>
  </w:endnote>
  <w:endnote w:type="continuationSeparator" w:id="0">
    <w:p w14:paraId="2CE33867" w14:textId="77777777" w:rsidR="00EB03C3" w:rsidRDefault="00EB0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ANSans">
    <w:altName w:val="Sakkal Majalla"/>
    <w:panose1 w:val="020B0506030804020204"/>
    <w:charset w:val="00"/>
    <w:family w:val="swiss"/>
    <w:pitch w:val="variable"/>
    <w:sig w:usb0="80002003" w:usb1="00000000" w:usb2="00000008" w:usb3="00000000" w:csb0="00000041" w:csb1="00000000"/>
    <w:embedRegular r:id="rId1" w:fontKey="{C3630E67-3AB6-4059-B534-97830A96B2C9}"/>
    <w:embedBold r:id="rId2" w:fontKey="{0E4296D3-A894-4CB4-AD3B-090DC9A4C4A2}"/>
    <w:embedItalic r:id="rId3" w:fontKey="{F7749826-316D-4F22-BB0C-9010D49F5384}"/>
  </w:font>
  <w:font w:name="Calibri">
    <w:panose1 w:val="020F0502020204030204"/>
    <w:charset w:val="00"/>
    <w:family w:val="swiss"/>
    <w:pitch w:val="variable"/>
    <w:sig w:usb0="E4002EFF" w:usb1="C000247B" w:usb2="00000009" w:usb3="00000000" w:csb0="000001FF" w:csb1="00000000"/>
    <w:embedRegular r:id="rId4" w:fontKey="{7C89742B-F3E6-4375-A243-CCF217F783D3}"/>
    <w:embedBold r:id="rId5" w:fontKey="{C182E98B-E430-487B-830A-A8EFC625D8A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6585AD62-6B52-4571-B1B2-8ED5F75DF570}"/>
  </w:font>
  <w:font w:name="B Nazanin">
    <w:panose1 w:val="00000400000000000000"/>
    <w:charset w:val="B2"/>
    <w:family w:val="auto"/>
    <w:pitch w:val="variable"/>
    <w:sig w:usb0="00002001" w:usb1="80000000" w:usb2="00000008" w:usb3="00000000" w:csb0="00000040" w:csb1="00000000"/>
    <w:embedRegular r:id="rId7" w:fontKey="{8C549F7D-F33E-4D8B-B04F-DACC198B9131}"/>
    <w:embedBold r:id="rId8" w:fontKey="{D2CE2216-0F80-4ACD-984B-41699B76F907}"/>
  </w:font>
  <w:font w:name="Segoe UI">
    <w:panose1 w:val="020B0502040204020203"/>
    <w:charset w:val="00"/>
    <w:family w:val="swiss"/>
    <w:pitch w:val="variable"/>
    <w:sig w:usb0="E4002EFF" w:usb1="C000E47F" w:usb2="00000009" w:usb3="00000000" w:csb0="000001FF" w:csb1="00000000"/>
    <w:embedRegular r:id="rId9" w:fontKey="{FFDE5709-7E47-49CC-B1E3-7C84D8243217}"/>
  </w:font>
  <w:font w:name="IRANSans UltraLight">
    <w:panose1 w:val="020B0506030804020204"/>
    <w:charset w:val="00"/>
    <w:family w:val="swiss"/>
    <w:pitch w:val="variable"/>
    <w:sig w:usb0="80002003" w:usb1="00000000" w:usb2="00000008" w:usb3="00000000" w:csb0="00000041" w:csb1="00000000"/>
    <w:embedRegular r:id="rId10" w:fontKey="{56C5DC28-B0CE-4DE1-83FF-623800C4AF60}"/>
  </w:font>
  <w:font w:name="Noto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9AC362" w14:textId="77777777" w:rsidR="00EB03C3" w:rsidRDefault="00EB03C3">
      <w:pPr>
        <w:spacing w:after="0" w:line="240" w:lineRule="auto"/>
      </w:pPr>
      <w:r>
        <w:separator/>
      </w:r>
    </w:p>
  </w:footnote>
  <w:footnote w:type="continuationSeparator" w:id="0">
    <w:p w14:paraId="28C1D35D" w14:textId="77777777" w:rsidR="00EB03C3" w:rsidRDefault="00EB03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5F210" w14:textId="77777777" w:rsidR="00F1590C" w:rsidRPr="00F1590C" w:rsidRDefault="00EB03C3" w:rsidP="00F1590C">
    <w:pPr>
      <w:pStyle w:val="Header"/>
      <w:jc w:val="right"/>
      <w:rPr>
        <w:rFonts w:cs="B Nazanin"/>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65852"/>
    <w:multiLevelType w:val="multilevel"/>
    <w:tmpl w:val="35CE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A27A0F"/>
    <w:multiLevelType w:val="hybridMultilevel"/>
    <w:tmpl w:val="3404F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82ECF"/>
    <w:multiLevelType w:val="hybridMultilevel"/>
    <w:tmpl w:val="EC7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F4A0F"/>
    <w:multiLevelType w:val="hybridMultilevel"/>
    <w:tmpl w:val="20BA011E"/>
    <w:lvl w:ilvl="0" w:tplc="EDE2A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439A6"/>
    <w:multiLevelType w:val="multilevel"/>
    <w:tmpl w:val="C488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7E668E"/>
    <w:multiLevelType w:val="multilevel"/>
    <w:tmpl w:val="3CFE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B26BAF"/>
    <w:multiLevelType w:val="multilevel"/>
    <w:tmpl w:val="B9F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EF0AF0"/>
    <w:multiLevelType w:val="multilevel"/>
    <w:tmpl w:val="9BCE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69510B"/>
    <w:multiLevelType w:val="hybridMultilevel"/>
    <w:tmpl w:val="8CC85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924574"/>
    <w:multiLevelType w:val="hybridMultilevel"/>
    <w:tmpl w:val="68CA6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A1470A"/>
    <w:multiLevelType w:val="multilevel"/>
    <w:tmpl w:val="14F0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2220E7"/>
    <w:multiLevelType w:val="hybridMultilevel"/>
    <w:tmpl w:val="FF202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D57096"/>
    <w:multiLevelType w:val="multilevel"/>
    <w:tmpl w:val="17B82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D32CA5"/>
    <w:multiLevelType w:val="multilevel"/>
    <w:tmpl w:val="0544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DF6562"/>
    <w:multiLevelType w:val="hybridMultilevel"/>
    <w:tmpl w:val="3E24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939C5"/>
    <w:multiLevelType w:val="hybridMultilevel"/>
    <w:tmpl w:val="CF52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C6321E"/>
    <w:multiLevelType w:val="hybridMultilevel"/>
    <w:tmpl w:val="D3C4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6D618A"/>
    <w:multiLevelType w:val="hybridMultilevel"/>
    <w:tmpl w:val="72E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DC0A78"/>
    <w:multiLevelType w:val="multilevel"/>
    <w:tmpl w:val="A3B60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DE4CB5"/>
    <w:multiLevelType w:val="multilevel"/>
    <w:tmpl w:val="0BA4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4D08EF"/>
    <w:multiLevelType w:val="multilevel"/>
    <w:tmpl w:val="C5EE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9071CDE"/>
    <w:multiLevelType w:val="hybridMultilevel"/>
    <w:tmpl w:val="444C8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C80FFB"/>
    <w:multiLevelType w:val="multilevel"/>
    <w:tmpl w:val="AB58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9E438C8"/>
    <w:multiLevelType w:val="multilevel"/>
    <w:tmpl w:val="0E1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EA52964"/>
    <w:multiLevelType w:val="hybridMultilevel"/>
    <w:tmpl w:val="57F0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4B0036"/>
    <w:multiLevelType w:val="hybridMultilevel"/>
    <w:tmpl w:val="8C3C6424"/>
    <w:lvl w:ilvl="0" w:tplc="9DAEBD2A">
      <w:start w:val="1"/>
      <w:numFmt w:val="decimal"/>
      <w:lvlText w:val="%1-"/>
      <w:lvlJc w:val="left"/>
      <w:pPr>
        <w:ind w:left="720" w:hanging="360"/>
      </w:pPr>
      <w:rPr>
        <w:rFonts w:cs="IRAN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CE0C69"/>
    <w:multiLevelType w:val="hybridMultilevel"/>
    <w:tmpl w:val="B3729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3545E9"/>
    <w:multiLevelType w:val="hybridMultilevel"/>
    <w:tmpl w:val="63E8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E665F7"/>
    <w:multiLevelType w:val="hybridMultilevel"/>
    <w:tmpl w:val="747C568C"/>
    <w:lvl w:ilvl="0" w:tplc="8D50DFC4">
      <w:start w:val="1"/>
      <w:numFmt w:val="bullet"/>
      <w:pStyle w:val="ListParagraph"/>
      <w:lvlText w:val=""/>
      <w:lvlJc w:val="left"/>
      <w:pPr>
        <w:ind w:left="720" w:hanging="360"/>
      </w:pPr>
      <w:rPr>
        <w:rFonts w:ascii="Wingdings" w:hAnsi="Wingdings" w:cs="Wingdings" w:hint="default"/>
        <w:color w:val="08A1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1320E4"/>
    <w:multiLevelType w:val="hybridMultilevel"/>
    <w:tmpl w:val="EA3A3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1"/>
  </w:num>
  <w:num w:numId="4">
    <w:abstractNumId w:val="9"/>
  </w:num>
  <w:num w:numId="5">
    <w:abstractNumId w:val="3"/>
  </w:num>
  <w:num w:numId="6">
    <w:abstractNumId w:val="28"/>
  </w:num>
  <w:num w:numId="7">
    <w:abstractNumId w:val="22"/>
  </w:num>
  <w:num w:numId="8">
    <w:abstractNumId w:val="16"/>
  </w:num>
  <w:num w:numId="9">
    <w:abstractNumId w:val="27"/>
  </w:num>
  <w:num w:numId="10">
    <w:abstractNumId w:val="12"/>
  </w:num>
  <w:num w:numId="11">
    <w:abstractNumId w:val="21"/>
  </w:num>
  <w:num w:numId="12">
    <w:abstractNumId w:val="20"/>
  </w:num>
  <w:num w:numId="13">
    <w:abstractNumId w:val="19"/>
  </w:num>
  <w:num w:numId="14">
    <w:abstractNumId w:val="7"/>
  </w:num>
  <w:num w:numId="15">
    <w:abstractNumId w:val="0"/>
  </w:num>
  <w:num w:numId="16">
    <w:abstractNumId w:val="5"/>
  </w:num>
  <w:num w:numId="17">
    <w:abstractNumId w:val="6"/>
  </w:num>
  <w:num w:numId="18">
    <w:abstractNumId w:val="4"/>
  </w:num>
  <w:num w:numId="19">
    <w:abstractNumId w:val="24"/>
  </w:num>
  <w:num w:numId="20">
    <w:abstractNumId w:val="25"/>
  </w:num>
  <w:num w:numId="21">
    <w:abstractNumId w:val="23"/>
  </w:num>
  <w:num w:numId="22">
    <w:abstractNumId w:val="15"/>
  </w:num>
  <w:num w:numId="23">
    <w:abstractNumId w:val="1"/>
  </w:num>
  <w:num w:numId="24">
    <w:abstractNumId w:val="10"/>
  </w:num>
  <w:num w:numId="25">
    <w:abstractNumId w:val="2"/>
  </w:num>
  <w:num w:numId="26">
    <w:abstractNumId w:val="17"/>
  </w:num>
  <w:num w:numId="27">
    <w:abstractNumId w:val="13"/>
  </w:num>
  <w:num w:numId="28">
    <w:abstractNumId w:val="18"/>
  </w:num>
  <w:num w:numId="29">
    <w:abstractNumId w:val="14"/>
  </w:num>
  <w:num w:numId="30">
    <w:abstractNumId w:val="2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DB1"/>
    <w:rsid w:val="00004AD4"/>
    <w:rsid w:val="00004BFD"/>
    <w:rsid w:val="00031E95"/>
    <w:rsid w:val="00036196"/>
    <w:rsid w:val="00064113"/>
    <w:rsid w:val="00095EA0"/>
    <w:rsid w:val="000A1293"/>
    <w:rsid w:val="000B0BD8"/>
    <w:rsid w:val="000E0872"/>
    <w:rsid w:val="000E5C1D"/>
    <w:rsid w:val="000E6C55"/>
    <w:rsid w:val="000F2CF3"/>
    <w:rsid w:val="000F54B5"/>
    <w:rsid w:val="00101835"/>
    <w:rsid w:val="00134F94"/>
    <w:rsid w:val="00137C99"/>
    <w:rsid w:val="00160041"/>
    <w:rsid w:val="00160585"/>
    <w:rsid w:val="001869F0"/>
    <w:rsid w:val="00187076"/>
    <w:rsid w:val="00190194"/>
    <w:rsid w:val="001B2492"/>
    <w:rsid w:val="001D3DB9"/>
    <w:rsid w:val="001E30EF"/>
    <w:rsid w:val="00213832"/>
    <w:rsid w:val="002254EA"/>
    <w:rsid w:val="002346F0"/>
    <w:rsid w:val="0024205E"/>
    <w:rsid w:val="0025101B"/>
    <w:rsid w:val="00252A15"/>
    <w:rsid w:val="00274B7A"/>
    <w:rsid w:val="00292BA2"/>
    <w:rsid w:val="00293AE5"/>
    <w:rsid w:val="002A0CE8"/>
    <w:rsid w:val="002A5B1B"/>
    <w:rsid w:val="002D2967"/>
    <w:rsid w:val="002E2AFA"/>
    <w:rsid w:val="0031231B"/>
    <w:rsid w:val="003334F8"/>
    <w:rsid w:val="0035106D"/>
    <w:rsid w:val="003A12F7"/>
    <w:rsid w:val="003A402D"/>
    <w:rsid w:val="003A4B0B"/>
    <w:rsid w:val="003A795E"/>
    <w:rsid w:val="003F19C2"/>
    <w:rsid w:val="003F66A8"/>
    <w:rsid w:val="004038D6"/>
    <w:rsid w:val="00404F24"/>
    <w:rsid w:val="00412902"/>
    <w:rsid w:val="00420886"/>
    <w:rsid w:val="00421D06"/>
    <w:rsid w:val="004229E5"/>
    <w:rsid w:val="004329A8"/>
    <w:rsid w:val="00447284"/>
    <w:rsid w:val="00454CB3"/>
    <w:rsid w:val="00463269"/>
    <w:rsid w:val="00465759"/>
    <w:rsid w:val="00466388"/>
    <w:rsid w:val="00475244"/>
    <w:rsid w:val="004A5A56"/>
    <w:rsid w:val="004C381B"/>
    <w:rsid w:val="004C6DB1"/>
    <w:rsid w:val="004D4CC2"/>
    <w:rsid w:val="004D6001"/>
    <w:rsid w:val="004F767C"/>
    <w:rsid w:val="00504657"/>
    <w:rsid w:val="00512241"/>
    <w:rsid w:val="00532522"/>
    <w:rsid w:val="00533053"/>
    <w:rsid w:val="005349A7"/>
    <w:rsid w:val="0055232C"/>
    <w:rsid w:val="0056006E"/>
    <w:rsid w:val="00580714"/>
    <w:rsid w:val="00584E58"/>
    <w:rsid w:val="005A3C20"/>
    <w:rsid w:val="005A3D3C"/>
    <w:rsid w:val="005B25EF"/>
    <w:rsid w:val="005B396F"/>
    <w:rsid w:val="005B41F1"/>
    <w:rsid w:val="005C7B98"/>
    <w:rsid w:val="005D118C"/>
    <w:rsid w:val="005D547C"/>
    <w:rsid w:val="005E06AD"/>
    <w:rsid w:val="005E7FCE"/>
    <w:rsid w:val="00602BA6"/>
    <w:rsid w:val="00603649"/>
    <w:rsid w:val="006041BC"/>
    <w:rsid w:val="00630E0F"/>
    <w:rsid w:val="00633E03"/>
    <w:rsid w:val="00651E1D"/>
    <w:rsid w:val="006651C5"/>
    <w:rsid w:val="00694632"/>
    <w:rsid w:val="006A61A2"/>
    <w:rsid w:val="006B50A2"/>
    <w:rsid w:val="006D266F"/>
    <w:rsid w:val="006E10E2"/>
    <w:rsid w:val="006E6413"/>
    <w:rsid w:val="007139BD"/>
    <w:rsid w:val="0071716C"/>
    <w:rsid w:val="00743963"/>
    <w:rsid w:val="00743F5E"/>
    <w:rsid w:val="00755DA2"/>
    <w:rsid w:val="0076353A"/>
    <w:rsid w:val="00764104"/>
    <w:rsid w:val="007663FC"/>
    <w:rsid w:val="0077522B"/>
    <w:rsid w:val="0078326F"/>
    <w:rsid w:val="00791CAE"/>
    <w:rsid w:val="007978EC"/>
    <w:rsid w:val="007A3029"/>
    <w:rsid w:val="007A5DBC"/>
    <w:rsid w:val="007B445E"/>
    <w:rsid w:val="007C2309"/>
    <w:rsid w:val="007D29A1"/>
    <w:rsid w:val="00811DAA"/>
    <w:rsid w:val="0081341B"/>
    <w:rsid w:val="00831993"/>
    <w:rsid w:val="0083629B"/>
    <w:rsid w:val="00846E7E"/>
    <w:rsid w:val="008548F2"/>
    <w:rsid w:val="008620C3"/>
    <w:rsid w:val="0087529B"/>
    <w:rsid w:val="00884EB8"/>
    <w:rsid w:val="00887832"/>
    <w:rsid w:val="008A7B01"/>
    <w:rsid w:val="008B3AA0"/>
    <w:rsid w:val="008B6120"/>
    <w:rsid w:val="008C40AC"/>
    <w:rsid w:val="008D1F75"/>
    <w:rsid w:val="008D55E6"/>
    <w:rsid w:val="008F2806"/>
    <w:rsid w:val="008F32BB"/>
    <w:rsid w:val="008F5B5F"/>
    <w:rsid w:val="00903EE0"/>
    <w:rsid w:val="00910BDE"/>
    <w:rsid w:val="009149D8"/>
    <w:rsid w:val="00922B0F"/>
    <w:rsid w:val="00934982"/>
    <w:rsid w:val="00937E53"/>
    <w:rsid w:val="00947CDB"/>
    <w:rsid w:val="0095197B"/>
    <w:rsid w:val="00962C80"/>
    <w:rsid w:val="00963DAE"/>
    <w:rsid w:val="00967162"/>
    <w:rsid w:val="00972C6B"/>
    <w:rsid w:val="00983312"/>
    <w:rsid w:val="00985470"/>
    <w:rsid w:val="00986157"/>
    <w:rsid w:val="009946CE"/>
    <w:rsid w:val="009C393E"/>
    <w:rsid w:val="009C6E60"/>
    <w:rsid w:val="009D0A06"/>
    <w:rsid w:val="009D757F"/>
    <w:rsid w:val="009E11B0"/>
    <w:rsid w:val="009F1E08"/>
    <w:rsid w:val="00A11A4F"/>
    <w:rsid w:val="00A30254"/>
    <w:rsid w:val="00A40EA1"/>
    <w:rsid w:val="00A800B5"/>
    <w:rsid w:val="00A92CF9"/>
    <w:rsid w:val="00AA4120"/>
    <w:rsid w:val="00AA5BBD"/>
    <w:rsid w:val="00AB204E"/>
    <w:rsid w:val="00AD46F0"/>
    <w:rsid w:val="00AE312F"/>
    <w:rsid w:val="00AF20D9"/>
    <w:rsid w:val="00AF5433"/>
    <w:rsid w:val="00AF7814"/>
    <w:rsid w:val="00B12781"/>
    <w:rsid w:val="00B14C3C"/>
    <w:rsid w:val="00B237F3"/>
    <w:rsid w:val="00B3041B"/>
    <w:rsid w:val="00B44A8E"/>
    <w:rsid w:val="00B47A2D"/>
    <w:rsid w:val="00B51320"/>
    <w:rsid w:val="00B60A3F"/>
    <w:rsid w:val="00B842B9"/>
    <w:rsid w:val="00BA2C2E"/>
    <w:rsid w:val="00BA7959"/>
    <w:rsid w:val="00BD3973"/>
    <w:rsid w:val="00BD720D"/>
    <w:rsid w:val="00BE5715"/>
    <w:rsid w:val="00BF0038"/>
    <w:rsid w:val="00BF2462"/>
    <w:rsid w:val="00C03C9E"/>
    <w:rsid w:val="00C11F28"/>
    <w:rsid w:val="00C131D5"/>
    <w:rsid w:val="00C20280"/>
    <w:rsid w:val="00C2237E"/>
    <w:rsid w:val="00C443E4"/>
    <w:rsid w:val="00C65CD5"/>
    <w:rsid w:val="00C82BB4"/>
    <w:rsid w:val="00C96EEF"/>
    <w:rsid w:val="00CA199E"/>
    <w:rsid w:val="00CB6CC3"/>
    <w:rsid w:val="00CB7455"/>
    <w:rsid w:val="00D17943"/>
    <w:rsid w:val="00D17D7D"/>
    <w:rsid w:val="00D21610"/>
    <w:rsid w:val="00D22975"/>
    <w:rsid w:val="00D361F5"/>
    <w:rsid w:val="00D372DB"/>
    <w:rsid w:val="00D503B7"/>
    <w:rsid w:val="00D562A6"/>
    <w:rsid w:val="00D72F36"/>
    <w:rsid w:val="00DB0E6D"/>
    <w:rsid w:val="00DB267E"/>
    <w:rsid w:val="00DB3487"/>
    <w:rsid w:val="00DC0DD1"/>
    <w:rsid w:val="00DC1983"/>
    <w:rsid w:val="00DD3D22"/>
    <w:rsid w:val="00E77347"/>
    <w:rsid w:val="00E836C6"/>
    <w:rsid w:val="00E95D6E"/>
    <w:rsid w:val="00EA1DAF"/>
    <w:rsid w:val="00EB03C3"/>
    <w:rsid w:val="00EB6902"/>
    <w:rsid w:val="00EC6CEB"/>
    <w:rsid w:val="00EC76B4"/>
    <w:rsid w:val="00EF1200"/>
    <w:rsid w:val="00F12B12"/>
    <w:rsid w:val="00F14C9F"/>
    <w:rsid w:val="00F26A28"/>
    <w:rsid w:val="00F321E2"/>
    <w:rsid w:val="00F37118"/>
    <w:rsid w:val="00F40C92"/>
    <w:rsid w:val="00F468DB"/>
    <w:rsid w:val="00F66AA9"/>
    <w:rsid w:val="00F67FB3"/>
    <w:rsid w:val="00F714DD"/>
    <w:rsid w:val="00F978DA"/>
    <w:rsid w:val="00FA0B57"/>
    <w:rsid w:val="00FA3D9B"/>
    <w:rsid w:val="00FC516C"/>
    <w:rsid w:val="00FC6F16"/>
    <w:rsid w:val="00FD46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52C53"/>
  <w15:chartTrackingRefBased/>
  <w15:docId w15:val="{7BD604D4-A314-461E-BC0A-055034F00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8D6"/>
    <w:pPr>
      <w:bidi/>
      <w:spacing w:line="360" w:lineRule="auto"/>
      <w:jc w:val="both"/>
    </w:pPr>
    <w:rPr>
      <w:rFonts w:ascii="IRANSans" w:eastAsia="IRANSans" w:hAnsi="IRANSans" w:cs="IRANSans"/>
      <w:color w:val="000000" w:themeColor="text1"/>
      <w:sz w:val="24"/>
      <w:szCs w:val="24"/>
      <w:lang w:bidi="fa-IR"/>
    </w:rPr>
  </w:style>
  <w:style w:type="paragraph" w:styleId="Heading1">
    <w:name w:val="heading 1"/>
    <w:basedOn w:val="Normal"/>
    <w:next w:val="Normal"/>
    <w:link w:val="Heading1Char"/>
    <w:uiPriority w:val="9"/>
    <w:qFormat/>
    <w:rsid w:val="00831993"/>
    <w:pPr>
      <w:outlineLvl w:val="0"/>
    </w:pPr>
    <w:rPr>
      <w:b/>
      <w:bCs/>
      <w:color w:val="009999"/>
      <w:sz w:val="36"/>
      <w:szCs w:val="36"/>
    </w:rPr>
  </w:style>
  <w:style w:type="paragraph" w:styleId="Heading2">
    <w:name w:val="heading 2"/>
    <w:basedOn w:val="Normal"/>
    <w:next w:val="Normal"/>
    <w:link w:val="Heading2Char"/>
    <w:uiPriority w:val="9"/>
    <w:unhideWhenUsed/>
    <w:qFormat/>
    <w:rsid w:val="00831993"/>
    <w:pPr>
      <w:outlineLvl w:val="1"/>
    </w:pPr>
    <w:rPr>
      <w:b/>
      <w:bCs/>
      <w:color w:val="009999"/>
      <w:sz w:val="32"/>
      <w:szCs w:val="32"/>
    </w:rPr>
  </w:style>
  <w:style w:type="paragraph" w:styleId="Heading3">
    <w:name w:val="heading 3"/>
    <w:basedOn w:val="Normal"/>
    <w:next w:val="Normal"/>
    <w:link w:val="Heading3Char"/>
    <w:uiPriority w:val="9"/>
    <w:unhideWhenUsed/>
    <w:qFormat/>
    <w:rsid w:val="00831993"/>
    <w:pPr>
      <w:outlineLvl w:val="2"/>
    </w:pPr>
    <w:rPr>
      <w:b/>
      <w:bCs/>
      <w:color w:val="009999"/>
      <w:sz w:val="28"/>
      <w:szCs w:val="28"/>
    </w:rPr>
  </w:style>
  <w:style w:type="paragraph" w:styleId="Heading4">
    <w:name w:val="heading 4"/>
    <w:basedOn w:val="Heading2"/>
    <w:next w:val="Normal"/>
    <w:link w:val="Heading4Char"/>
    <w:uiPriority w:val="9"/>
    <w:unhideWhenUsed/>
    <w:qFormat/>
    <w:rsid w:val="002346F0"/>
    <w:pPr>
      <w:outlineLvl w:val="3"/>
    </w:pPr>
    <w:rPr>
      <w:sz w:val="24"/>
      <w:szCs w:val="24"/>
    </w:rPr>
  </w:style>
  <w:style w:type="paragraph" w:styleId="Heading5">
    <w:name w:val="heading 5"/>
    <w:basedOn w:val="Normal"/>
    <w:next w:val="Normal"/>
    <w:link w:val="Heading5Char"/>
    <w:uiPriority w:val="9"/>
    <w:semiHidden/>
    <w:unhideWhenUsed/>
    <w:qFormat/>
    <w:rsid w:val="00791CA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91CA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AA9"/>
    <w:pPr>
      <w:numPr>
        <w:numId w:val="2"/>
      </w:numPr>
      <w:contextualSpacing/>
    </w:pPr>
  </w:style>
  <w:style w:type="character" w:styleId="CommentReference">
    <w:name w:val="annotation reference"/>
    <w:basedOn w:val="DefaultParagraphFont"/>
    <w:uiPriority w:val="99"/>
    <w:semiHidden/>
    <w:unhideWhenUsed/>
    <w:rsid w:val="00D562A6"/>
    <w:rPr>
      <w:sz w:val="16"/>
      <w:szCs w:val="16"/>
    </w:rPr>
  </w:style>
  <w:style w:type="paragraph" w:styleId="CommentText">
    <w:name w:val="annotation text"/>
    <w:basedOn w:val="Normal"/>
    <w:link w:val="CommentTextChar"/>
    <w:uiPriority w:val="99"/>
    <w:semiHidden/>
    <w:unhideWhenUsed/>
    <w:rsid w:val="00D562A6"/>
    <w:pPr>
      <w:spacing w:line="240" w:lineRule="auto"/>
    </w:pPr>
    <w:rPr>
      <w:sz w:val="20"/>
      <w:szCs w:val="20"/>
    </w:rPr>
  </w:style>
  <w:style w:type="character" w:customStyle="1" w:styleId="CommentTextChar">
    <w:name w:val="Comment Text Char"/>
    <w:basedOn w:val="DefaultParagraphFont"/>
    <w:link w:val="CommentText"/>
    <w:uiPriority w:val="99"/>
    <w:semiHidden/>
    <w:rsid w:val="00D562A6"/>
    <w:rPr>
      <w:rFonts w:asciiTheme="majorBidi" w:hAnsiTheme="majorBidi" w:cs="B Nazanin"/>
      <w:sz w:val="20"/>
      <w:szCs w:val="20"/>
    </w:rPr>
  </w:style>
  <w:style w:type="paragraph" w:styleId="BalloonText">
    <w:name w:val="Balloon Text"/>
    <w:basedOn w:val="Normal"/>
    <w:link w:val="BalloonTextChar"/>
    <w:uiPriority w:val="99"/>
    <w:semiHidden/>
    <w:unhideWhenUsed/>
    <w:rsid w:val="00D56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A6"/>
    <w:rPr>
      <w:rFonts w:ascii="Segoe UI" w:hAnsi="Segoe UI" w:cs="Segoe UI"/>
      <w:sz w:val="18"/>
      <w:szCs w:val="18"/>
    </w:rPr>
  </w:style>
  <w:style w:type="table" w:styleId="GridTable6Colorful-Accent3">
    <w:name w:val="Grid Table 6 Colorful Accent 3"/>
    <w:basedOn w:val="TableNormal"/>
    <w:uiPriority w:val="51"/>
    <w:rsid w:val="00D562A6"/>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basedOn w:val="DefaultParagraphFont"/>
    <w:link w:val="Heading1"/>
    <w:uiPriority w:val="9"/>
    <w:rsid w:val="00831993"/>
    <w:rPr>
      <w:rFonts w:ascii="IRANSans" w:eastAsia="IRANSans" w:hAnsi="IRANSans" w:cs="IRANSans"/>
      <w:b/>
      <w:bCs/>
      <w:color w:val="009999"/>
      <w:sz w:val="36"/>
      <w:szCs w:val="36"/>
      <w:lang w:bidi="fa-IR"/>
    </w:rPr>
  </w:style>
  <w:style w:type="character" w:customStyle="1" w:styleId="Heading2Char">
    <w:name w:val="Heading 2 Char"/>
    <w:basedOn w:val="DefaultParagraphFont"/>
    <w:link w:val="Heading2"/>
    <w:uiPriority w:val="9"/>
    <w:rsid w:val="00831993"/>
    <w:rPr>
      <w:rFonts w:ascii="IRANSans" w:eastAsia="IRANSans" w:hAnsi="IRANSans" w:cs="IRANSans"/>
      <w:b/>
      <w:bCs/>
      <w:color w:val="009999"/>
      <w:sz w:val="32"/>
      <w:szCs w:val="32"/>
      <w:lang w:bidi="fa-IR"/>
    </w:rPr>
  </w:style>
  <w:style w:type="character" w:customStyle="1" w:styleId="Heading3Char">
    <w:name w:val="Heading 3 Char"/>
    <w:basedOn w:val="DefaultParagraphFont"/>
    <w:link w:val="Heading3"/>
    <w:uiPriority w:val="9"/>
    <w:rsid w:val="00831993"/>
    <w:rPr>
      <w:rFonts w:ascii="IRANSans" w:eastAsia="IRANSans" w:hAnsi="IRANSans" w:cs="IRANSans"/>
      <w:b/>
      <w:bCs/>
      <w:color w:val="009999"/>
      <w:sz w:val="28"/>
      <w:szCs w:val="28"/>
      <w:lang w:bidi="fa-IR"/>
    </w:rPr>
  </w:style>
  <w:style w:type="table" w:styleId="TableGrid">
    <w:name w:val="Table Grid"/>
    <w:basedOn w:val="TableNormal"/>
    <w:uiPriority w:val="39"/>
    <w:rsid w:val="00AF78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
    <w:name w:val="Omran Modern Table"/>
    <w:basedOn w:val="TableNormal"/>
    <w:uiPriority w:val="99"/>
    <w:rsid w:val="0081341B"/>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paragraph" w:styleId="Caption">
    <w:name w:val="caption"/>
    <w:basedOn w:val="Normal"/>
    <w:next w:val="Normal"/>
    <w:uiPriority w:val="35"/>
    <w:unhideWhenUsed/>
    <w:qFormat/>
    <w:rsid w:val="0056006E"/>
    <w:pPr>
      <w:keepNext/>
      <w:spacing w:after="200" w:line="240" w:lineRule="auto"/>
      <w:jc w:val="center"/>
    </w:pPr>
    <w:rPr>
      <w:color w:val="44546A" w:themeColor="text2"/>
      <w:sz w:val="18"/>
      <w:szCs w:val="18"/>
    </w:rPr>
  </w:style>
  <w:style w:type="character" w:customStyle="1" w:styleId="Heading4Char">
    <w:name w:val="Heading 4 Char"/>
    <w:basedOn w:val="DefaultParagraphFont"/>
    <w:link w:val="Heading4"/>
    <w:uiPriority w:val="9"/>
    <w:rsid w:val="002346F0"/>
    <w:rPr>
      <w:rFonts w:ascii="IRANSans" w:eastAsia="IRANSans" w:hAnsi="IRANSans" w:cs="IRANSans"/>
      <w:b/>
      <w:bCs/>
      <w:color w:val="009999"/>
      <w:sz w:val="24"/>
      <w:szCs w:val="24"/>
      <w:lang w:bidi="fa-IR"/>
    </w:rPr>
  </w:style>
  <w:style w:type="table" w:styleId="GridTable6Colorful">
    <w:name w:val="Grid Table 6 Colorful"/>
    <w:basedOn w:val="TableNormal"/>
    <w:uiPriority w:val="51"/>
    <w:rsid w:val="0016004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
    <w:name w:val="List Table 4 - Accent 61"/>
    <w:basedOn w:val="TableNormal"/>
    <w:uiPriority w:val="49"/>
    <w:rsid w:val="00B51320"/>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B51320"/>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B51320"/>
    <w:rPr>
      <w:lang w:bidi="fa-IR"/>
    </w:rPr>
  </w:style>
  <w:style w:type="table" w:styleId="GridTable1Light-Accent6">
    <w:name w:val="Grid Table 1 Light Accent 6"/>
    <w:basedOn w:val="TableNormal"/>
    <w:uiPriority w:val="46"/>
    <w:rsid w:val="005E7FCE"/>
    <w:pPr>
      <w:spacing w:after="0" w:line="240" w:lineRule="auto"/>
    </w:pPr>
    <w:rPr>
      <w:lang w:bidi="fa-IR"/>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5E7FCE"/>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er">
    <w:name w:val="footer"/>
    <w:basedOn w:val="Normal"/>
    <w:link w:val="FooterChar"/>
    <w:uiPriority w:val="99"/>
    <w:unhideWhenUsed/>
    <w:rsid w:val="005E7FCE"/>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FooterChar">
    <w:name w:val="Footer Char"/>
    <w:basedOn w:val="DefaultParagraphFont"/>
    <w:link w:val="Footer"/>
    <w:uiPriority w:val="99"/>
    <w:rsid w:val="005E7FCE"/>
    <w:rPr>
      <w:lang w:bidi="fa-IR"/>
    </w:rPr>
  </w:style>
  <w:style w:type="character" w:styleId="Hyperlink">
    <w:name w:val="Hyperlink"/>
    <w:basedOn w:val="DefaultParagraphFont"/>
    <w:uiPriority w:val="99"/>
    <w:unhideWhenUsed/>
    <w:rsid w:val="005E7FCE"/>
    <w:rPr>
      <w:color w:val="0563C1" w:themeColor="hyperlink"/>
      <w:u w:val="single"/>
    </w:rPr>
  </w:style>
  <w:style w:type="character" w:customStyle="1" w:styleId="cursordefault">
    <w:name w:val="cursordefault"/>
    <w:basedOn w:val="DefaultParagraphFont"/>
    <w:rsid w:val="005E7FCE"/>
  </w:style>
  <w:style w:type="paragraph" w:styleId="NormalWeb">
    <w:name w:val="Normal (Web)"/>
    <w:basedOn w:val="Normal"/>
    <w:uiPriority w:val="99"/>
    <w:unhideWhenUsed/>
    <w:rsid w:val="005E7FCE"/>
    <w:pPr>
      <w:bidi w:val="0"/>
      <w:spacing w:before="100" w:beforeAutospacing="1" w:after="100" w:afterAutospacing="1" w:line="240" w:lineRule="auto"/>
      <w:jc w:val="left"/>
    </w:pPr>
    <w:rPr>
      <w:rFonts w:ascii="Times New Roman" w:eastAsia="Times New Roman" w:hAnsi="Times New Roman" w:cs="Times New Roman"/>
      <w:color w:val="auto"/>
      <w:lang w:bidi="ar-SA"/>
    </w:rPr>
  </w:style>
  <w:style w:type="character" w:styleId="Strong">
    <w:name w:val="Strong"/>
    <w:basedOn w:val="DefaultParagraphFont"/>
    <w:uiPriority w:val="22"/>
    <w:qFormat/>
    <w:rsid w:val="005E7FCE"/>
    <w:rPr>
      <w:b/>
      <w:bCs/>
    </w:rPr>
  </w:style>
  <w:style w:type="character" w:customStyle="1" w:styleId="intexthighlight">
    <w:name w:val="intexthighlight"/>
    <w:basedOn w:val="DefaultParagraphFont"/>
    <w:rsid w:val="005E7FCE"/>
  </w:style>
  <w:style w:type="character" w:customStyle="1" w:styleId="Heading5Char">
    <w:name w:val="Heading 5 Char"/>
    <w:basedOn w:val="DefaultParagraphFont"/>
    <w:link w:val="Heading5"/>
    <w:uiPriority w:val="9"/>
    <w:semiHidden/>
    <w:rsid w:val="00791CAE"/>
    <w:rPr>
      <w:rFonts w:asciiTheme="majorHAnsi" w:eastAsiaTheme="majorEastAsia" w:hAnsiTheme="majorHAnsi" w:cstheme="majorBidi"/>
      <w:color w:val="2E74B5" w:themeColor="accent1" w:themeShade="BF"/>
      <w:sz w:val="24"/>
      <w:szCs w:val="24"/>
      <w:lang w:bidi="fa-IR"/>
    </w:rPr>
  </w:style>
  <w:style w:type="character" w:customStyle="1" w:styleId="Heading6Char">
    <w:name w:val="Heading 6 Char"/>
    <w:basedOn w:val="DefaultParagraphFont"/>
    <w:link w:val="Heading6"/>
    <w:uiPriority w:val="9"/>
    <w:semiHidden/>
    <w:rsid w:val="00791CAE"/>
    <w:rPr>
      <w:rFonts w:asciiTheme="majorHAnsi" w:eastAsiaTheme="majorEastAsia" w:hAnsiTheme="majorHAnsi" w:cstheme="majorBidi"/>
      <w:color w:val="1F4D78" w:themeColor="accent1" w:themeShade="7F"/>
      <w:sz w:val="24"/>
      <w:szCs w:val="24"/>
      <w:lang w:bidi="fa-IR"/>
    </w:rPr>
  </w:style>
  <w:style w:type="paragraph" w:styleId="IntenseQuote">
    <w:name w:val="Intense Quote"/>
    <w:basedOn w:val="Normal"/>
    <w:next w:val="Normal"/>
    <w:link w:val="IntenseQuoteChar"/>
    <w:uiPriority w:val="30"/>
    <w:qFormat/>
    <w:rsid w:val="00791CAE"/>
    <w:pPr>
      <w:pBdr>
        <w:top w:val="single" w:sz="4" w:space="10" w:color="5B9BD5" w:themeColor="accent1"/>
        <w:bottom w:val="single" w:sz="4" w:space="10" w:color="5B9BD5" w:themeColor="accent1"/>
      </w:pBdr>
      <w:spacing w:before="360" w:after="360"/>
      <w:ind w:left="864" w:right="864"/>
      <w:jc w:val="center"/>
    </w:pPr>
    <w:rPr>
      <w:i/>
      <w:iCs/>
      <w:color w:val="767171" w:themeColor="background2" w:themeShade="80"/>
    </w:rPr>
  </w:style>
  <w:style w:type="character" w:customStyle="1" w:styleId="IntenseQuoteChar">
    <w:name w:val="Intense Quote Char"/>
    <w:basedOn w:val="DefaultParagraphFont"/>
    <w:link w:val="IntenseQuote"/>
    <w:uiPriority w:val="30"/>
    <w:rsid w:val="00791CAE"/>
    <w:rPr>
      <w:rFonts w:ascii="IRANSans" w:eastAsia="IRANSans" w:hAnsi="IRANSans" w:cs="IRANSans"/>
      <w:i/>
      <w:iCs/>
      <w:color w:val="767171" w:themeColor="background2" w:themeShade="80"/>
      <w:sz w:val="24"/>
      <w:szCs w:val="24"/>
      <w:lang w:bidi="fa-IR"/>
    </w:rPr>
  </w:style>
  <w:style w:type="paragraph" w:styleId="CommentSubject">
    <w:name w:val="annotation subject"/>
    <w:basedOn w:val="CommentText"/>
    <w:next w:val="CommentText"/>
    <w:link w:val="CommentSubjectChar"/>
    <w:uiPriority w:val="99"/>
    <w:semiHidden/>
    <w:unhideWhenUsed/>
    <w:rsid w:val="00791CAE"/>
    <w:rPr>
      <w:b/>
      <w:bCs/>
    </w:rPr>
  </w:style>
  <w:style w:type="character" w:customStyle="1" w:styleId="CommentSubjectChar">
    <w:name w:val="Comment Subject Char"/>
    <w:basedOn w:val="CommentTextChar"/>
    <w:link w:val="CommentSubject"/>
    <w:uiPriority w:val="99"/>
    <w:semiHidden/>
    <w:rsid w:val="00791CAE"/>
    <w:rPr>
      <w:rFonts w:ascii="IRANSans" w:eastAsia="IRANSans" w:hAnsi="IRANSans" w:cs="IRANSans"/>
      <w:b/>
      <w:bCs/>
      <w:color w:val="000000" w:themeColor="text1"/>
      <w:sz w:val="20"/>
      <w:szCs w:val="20"/>
      <w:lang w:bidi="fa-IR"/>
    </w:rPr>
  </w:style>
  <w:style w:type="character" w:styleId="PlaceholderText">
    <w:name w:val="Placeholder Text"/>
    <w:basedOn w:val="DefaultParagraphFont"/>
    <w:uiPriority w:val="99"/>
    <w:semiHidden/>
    <w:rsid w:val="00791CAE"/>
    <w:rPr>
      <w:color w:val="808080"/>
    </w:rPr>
  </w:style>
  <w:style w:type="numbering" w:customStyle="1" w:styleId="NoList1">
    <w:name w:val="No List1"/>
    <w:next w:val="NoList"/>
    <w:uiPriority w:val="99"/>
    <w:semiHidden/>
    <w:unhideWhenUsed/>
    <w:rsid w:val="00791CAE"/>
  </w:style>
  <w:style w:type="table" w:customStyle="1" w:styleId="GridTable6Colorful-Accent31">
    <w:name w:val="Grid Table 6 Colorful - Accent 31"/>
    <w:basedOn w:val="TableNormal"/>
    <w:next w:val="GridTable6Colorful-Accent3"/>
    <w:uiPriority w:val="51"/>
    <w:rsid w:val="00791CAE"/>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791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1">
    <w:name w:val="Omran Modern Table1"/>
    <w:basedOn w:val="TableNormal"/>
    <w:uiPriority w:val="99"/>
    <w:rsid w:val="00791CAE"/>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table" w:customStyle="1" w:styleId="GridTable6Colorful1">
    <w:name w:val="Grid Table 6 Colorful1"/>
    <w:basedOn w:val="TableNormal"/>
    <w:next w:val="GridTable6Colorful"/>
    <w:uiPriority w:val="51"/>
    <w:rsid w:val="00791CAE"/>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791CAE"/>
    <w:rPr>
      <w:i/>
      <w:iCs/>
    </w:rPr>
  </w:style>
  <w:style w:type="paragraph" w:customStyle="1" w:styleId="IntenseQuote1">
    <w:name w:val="Intense Quote1"/>
    <w:basedOn w:val="Normal"/>
    <w:next w:val="Normal"/>
    <w:uiPriority w:val="30"/>
    <w:qFormat/>
    <w:rsid w:val="00791CAE"/>
    <w:pPr>
      <w:pBdr>
        <w:top w:val="single" w:sz="4" w:space="10" w:color="4472C4"/>
        <w:bottom w:val="single" w:sz="4" w:space="10" w:color="4472C4"/>
      </w:pBdr>
      <w:spacing w:before="360" w:after="360"/>
      <w:ind w:left="864" w:right="864"/>
      <w:jc w:val="center"/>
    </w:pPr>
    <w:rPr>
      <w:i/>
      <w:iCs/>
      <w:color w:val="767171"/>
    </w:rPr>
  </w:style>
  <w:style w:type="character" w:customStyle="1" w:styleId="IntenseQuoteChar1">
    <w:name w:val="Intense Quote Char1"/>
    <w:basedOn w:val="DefaultParagraphFont"/>
    <w:uiPriority w:val="30"/>
    <w:rsid w:val="00791CAE"/>
    <w:rPr>
      <w:rFonts w:ascii="IRANSans" w:eastAsia="IRANSans" w:hAnsi="IRANSans" w:cs="IRANSans"/>
      <w:i/>
      <w:iCs/>
      <w:color w:val="5B9BD5" w:themeColor="accent1"/>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85603">
      <w:bodyDiv w:val="1"/>
      <w:marLeft w:val="0"/>
      <w:marRight w:val="0"/>
      <w:marTop w:val="0"/>
      <w:marBottom w:val="0"/>
      <w:divBdr>
        <w:top w:val="none" w:sz="0" w:space="0" w:color="auto"/>
        <w:left w:val="none" w:sz="0" w:space="0" w:color="auto"/>
        <w:bottom w:val="none" w:sz="0" w:space="0" w:color="auto"/>
        <w:right w:val="none" w:sz="0" w:space="0" w:color="auto"/>
      </w:divBdr>
      <w:divsChild>
        <w:div w:id="438763893">
          <w:marLeft w:val="-225"/>
          <w:marRight w:val="-225"/>
          <w:marTop w:val="0"/>
          <w:marBottom w:val="0"/>
          <w:divBdr>
            <w:top w:val="none" w:sz="0" w:space="0" w:color="auto"/>
            <w:left w:val="none" w:sz="0" w:space="0" w:color="auto"/>
            <w:bottom w:val="none" w:sz="0" w:space="0" w:color="auto"/>
            <w:right w:val="none" w:sz="0" w:space="0" w:color="auto"/>
          </w:divBdr>
        </w:div>
        <w:div w:id="795373276">
          <w:marLeft w:val="-225"/>
          <w:marRight w:val="-225"/>
          <w:marTop w:val="0"/>
          <w:marBottom w:val="0"/>
          <w:divBdr>
            <w:top w:val="none" w:sz="0" w:space="0" w:color="auto"/>
            <w:left w:val="none" w:sz="0" w:space="0" w:color="auto"/>
            <w:bottom w:val="none" w:sz="0" w:space="0" w:color="auto"/>
            <w:right w:val="none" w:sz="0" w:space="0" w:color="auto"/>
          </w:divBdr>
          <w:divsChild>
            <w:div w:id="1733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7664">
      <w:bodyDiv w:val="1"/>
      <w:marLeft w:val="0"/>
      <w:marRight w:val="0"/>
      <w:marTop w:val="0"/>
      <w:marBottom w:val="0"/>
      <w:divBdr>
        <w:top w:val="none" w:sz="0" w:space="0" w:color="auto"/>
        <w:left w:val="none" w:sz="0" w:space="0" w:color="auto"/>
        <w:bottom w:val="none" w:sz="0" w:space="0" w:color="auto"/>
        <w:right w:val="none" w:sz="0" w:space="0" w:color="auto"/>
      </w:divBdr>
    </w:div>
    <w:div w:id="486480968">
      <w:bodyDiv w:val="1"/>
      <w:marLeft w:val="0"/>
      <w:marRight w:val="0"/>
      <w:marTop w:val="0"/>
      <w:marBottom w:val="0"/>
      <w:divBdr>
        <w:top w:val="none" w:sz="0" w:space="0" w:color="auto"/>
        <w:left w:val="none" w:sz="0" w:space="0" w:color="auto"/>
        <w:bottom w:val="none" w:sz="0" w:space="0" w:color="auto"/>
        <w:right w:val="none" w:sz="0" w:space="0" w:color="auto"/>
      </w:divBdr>
      <w:divsChild>
        <w:div w:id="163282834">
          <w:marLeft w:val="-225"/>
          <w:marRight w:val="-225"/>
          <w:marTop w:val="0"/>
          <w:marBottom w:val="0"/>
          <w:divBdr>
            <w:top w:val="none" w:sz="0" w:space="0" w:color="auto"/>
            <w:left w:val="none" w:sz="0" w:space="0" w:color="auto"/>
            <w:bottom w:val="none" w:sz="0" w:space="0" w:color="auto"/>
            <w:right w:val="none" w:sz="0" w:space="0" w:color="auto"/>
          </w:divBdr>
        </w:div>
        <w:div w:id="1870752826">
          <w:marLeft w:val="-225"/>
          <w:marRight w:val="-225"/>
          <w:marTop w:val="0"/>
          <w:marBottom w:val="0"/>
          <w:divBdr>
            <w:top w:val="none" w:sz="0" w:space="0" w:color="auto"/>
            <w:left w:val="none" w:sz="0" w:space="0" w:color="auto"/>
            <w:bottom w:val="none" w:sz="0" w:space="0" w:color="auto"/>
            <w:right w:val="none" w:sz="0" w:space="0" w:color="auto"/>
          </w:divBdr>
          <w:divsChild>
            <w:div w:id="9677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95624">
      <w:bodyDiv w:val="1"/>
      <w:marLeft w:val="0"/>
      <w:marRight w:val="0"/>
      <w:marTop w:val="0"/>
      <w:marBottom w:val="0"/>
      <w:divBdr>
        <w:top w:val="none" w:sz="0" w:space="0" w:color="auto"/>
        <w:left w:val="none" w:sz="0" w:space="0" w:color="auto"/>
        <w:bottom w:val="none" w:sz="0" w:space="0" w:color="auto"/>
        <w:right w:val="none" w:sz="0" w:space="0" w:color="auto"/>
      </w:divBdr>
      <w:divsChild>
        <w:div w:id="591203663">
          <w:marLeft w:val="-225"/>
          <w:marRight w:val="-225"/>
          <w:marTop w:val="0"/>
          <w:marBottom w:val="0"/>
          <w:divBdr>
            <w:top w:val="none" w:sz="0" w:space="0" w:color="auto"/>
            <w:left w:val="none" w:sz="0" w:space="0" w:color="auto"/>
            <w:bottom w:val="none" w:sz="0" w:space="0" w:color="auto"/>
            <w:right w:val="none" w:sz="0" w:space="0" w:color="auto"/>
          </w:divBdr>
        </w:div>
        <w:div w:id="542136315">
          <w:marLeft w:val="-225"/>
          <w:marRight w:val="-225"/>
          <w:marTop w:val="0"/>
          <w:marBottom w:val="0"/>
          <w:divBdr>
            <w:top w:val="none" w:sz="0" w:space="0" w:color="auto"/>
            <w:left w:val="none" w:sz="0" w:space="0" w:color="auto"/>
            <w:bottom w:val="none" w:sz="0" w:space="0" w:color="auto"/>
            <w:right w:val="none" w:sz="0" w:space="0" w:color="auto"/>
          </w:divBdr>
          <w:divsChild>
            <w:div w:id="4354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8660">
      <w:bodyDiv w:val="1"/>
      <w:marLeft w:val="0"/>
      <w:marRight w:val="0"/>
      <w:marTop w:val="0"/>
      <w:marBottom w:val="0"/>
      <w:divBdr>
        <w:top w:val="none" w:sz="0" w:space="0" w:color="auto"/>
        <w:left w:val="none" w:sz="0" w:space="0" w:color="auto"/>
        <w:bottom w:val="none" w:sz="0" w:space="0" w:color="auto"/>
        <w:right w:val="none" w:sz="0" w:space="0" w:color="auto"/>
      </w:divBdr>
      <w:divsChild>
        <w:div w:id="1246573269">
          <w:marLeft w:val="-225"/>
          <w:marRight w:val="-225"/>
          <w:marTop w:val="0"/>
          <w:marBottom w:val="0"/>
          <w:divBdr>
            <w:top w:val="none" w:sz="0" w:space="0" w:color="auto"/>
            <w:left w:val="none" w:sz="0" w:space="0" w:color="auto"/>
            <w:bottom w:val="none" w:sz="0" w:space="0" w:color="auto"/>
            <w:right w:val="none" w:sz="0" w:space="0" w:color="auto"/>
          </w:divBdr>
        </w:div>
        <w:div w:id="1242909084">
          <w:marLeft w:val="-225"/>
          <w:marRight w:val="-225"/>
          <w:marTop w:val="0"/>
          <w:marBottom w:val="0"/>
          <w:divBdr>
            <w:top w:val="none" w:sz="0" w:space="0" w:color="auto"/>
            <w:left w:val="none" w:sz="0" w:space="0" w:color="auto"/>
            <w:bottom w:val="none" w:sz="0" w:space="0" w:color="auto"/>
            <w:right w:val="none" w:sz="0" w:space="0" w:color="auto"/>
          </w:divBdr>
          <w:divsChild>
            <w:div w:id="88283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3110">
      <w:bodyDiv w:val="1"/>
      <w:marLeft w:val="0"/>
      <w:marRight w:val="0"/>
      <w:marTop w:val="0"/>
      <w:marBottom w:val="0"/>
      <w:divBdr>
        <w:top w:val="none" w:sz="0" w:space="0" w:color="auto"/>
        <w:left w:val="none" w:sz="0" w:space="0" w:color="auto"/>
        <w:bottom w:val="none" w:sz="0" w:space="0" w:color="auto"/>
        <w:right w:val="none" w:sz="0" w:space="0" w:color="auto"/>
      </w:divBdr>
      <w:divsChild>
        <w:div w:id="2101295141">
          <w:marLeft w:val="-225"/>
          <w:marRight w:val="-225"/>
          <w:marTop w:val="0"/>
          <w:marBottom w:val="0"/>
          <w:divBdr>
            <w:top w:val="none" w:sz="0" w:space="0" w:color="auto"/>
            <w:left w:val="none" w:sz="0" w:space="0" w:color="auto"/>
            <w:bottom w:val="none" w:sz="0" w:space="0" w:color="auto"/>
            <w:right w:val="none" w:sz="0" w:space="0" w:color="auto"/>
          </w:divBdr>
        </w:div>
        <w:div w:id="1048651522">
          <w:marLeft w:val="-225"/>
          <w:marRight w:val="-225"/>
          <w:marTop w:val="0"/>
          <w:marBottom w:val="0"/>
          <w:divBdr>
            <w:top w:val="none" w:sz="0" w:space="0" w:color="auto"/>
            <w:left w:val="none" w:sz="0" w:space="0" w:color="auto"/>
            <w:bottom w:val="none" w:sz="0" w:space="0" w:color="auto"/>
            <w:right w:val="none" w:sz="0" w:space="0" w:color="auto"/>
          </w:divBdr>
          <w:divsChild>
            <w:div w:id="1517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11594">
      <w:bodyDiv w:val="1"/>
      <w:marLeft w:val="0"/>
      <w:marRight w:val="0"/>
      <w:marTop w:val="0"/>
      <w:marBottom w:val="0"/>
      <w:divBdr>
        <w:top w:val="none" w:sz="0" w:space="0" w:color="auto"/>
        <w:left w:val="none" w:sz="0" w:space="0" w:color="auto"/>
        <w:bottom w:val="none" w:sz="0" w:space="0" w:color="auto"/>
        <w:right w:val="none" w:sz="0" w:space="0" w:color="auto"/>
      </w:divBdr>
      <w:divsChild>
        <w:div w:id="1648244364">
          <w:marLeft w:val="-225"/>
          <w:marRight w:val="-225"/>
          <w:marTop w:val="0"/>
          <w:marBottom w:val="0"/>
          <w:divBdr>
            <w:top w:val="none" w:sz="0" w:space="0" w:color="auto"/>
            <w:left w:val="none" w:sz="0" w:space="0" w:color="auto"/>
            <w:bottom w:val="none" w:sz="0" w:space="0" w:color="auto"/>
            <w:right w:val="none" w:sz="0" w:space="0" w:color="auto"/>
          </w:divBdr>
        </w:div>
        <w:div w:id="324941014">
          <w:marLeft w:val="-225"/>
          <w:marRight w:val="-225"/>
          <w:marTop w:val="0"/>
          <w:marBottom w:val="0"/>
          <w:divBdr>
            <w:top w:val="none" w:sz="0" w:space="0" w:color="auto"/>
            <w:left w:val="none" w:sz="0" w:space="0" w:color="auto"/>
            <w:bottom w:val="none" w:sz="0" w:space="0" w:color="auto"/>
            <w:right w:val="none" w:sz="0" w:space="0" w:color="auto"/>
          </w:divBdr>
          <w:divsChild>
            <w:div w:id="57471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E7344-7603-402D-B805-99F2704E0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1919</Words>
  <Characters>10942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12836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poorya_computer</dc:creator>
  <cp:keywords/>
  <dc:description/>
  <cp:lastModifiedBy>Nazila</cp:lastModifiedBy>
  <cp:revision>7</cp:revision>
  <dcterms:created xsi:type="dcterms:W3CDTF">2020-11-28T07:52:00Z</dcterms:created>
  <dcterms:modified xsi:type="dcterms:W3CDTF">2020-11-28T08:17:00Z</dcterms:modified>
</cp:coreProperties>
</file>